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D8" w:rsidRDefault="008C05D8" w:rsidP="008C05D8">
      <w:pPr>
        <w:jc w:val="both"/>
        <w:rPr>
          <w:rFonts w:ascii="Arial" w:hAnsi="Arial" w:cs="Arial"/>
          <w:sz w:val="24"/>
          <w:szCs w:val="24"/>
        </w:rPr>
      </w:pP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San Luis de la Paz, Guanajuato., </w:t>
      </w:r>
      <w:r>
        <w:rPr>
          <w:rFonts w:ascii="Arial" w:hAnsi="Arial" w:cs="Arial"/>
          <w:sz w:val="24"/>
          <w:szCs w:val="24"/>
        </w:rPr>
        <w:t>20 veinte de mayo d</w:t>
      </w:r>
      <w:r w:rsidRPr="00F9529B">
        <w:rPr>
          <w:rFonts w:ascii="Arial" w:hAnsi="Arial" w:cs="Arial"/>
          <w:sz w:val="24"/>
          <w:szCs w:val="24"/>
        </w:rPr>
        <w:t>e 2024 dos mil veinticuatro.-----</w:t>
      </w:r>
      <w:r>
        <w:rPr>
          <w:rFonts w:ascii="Arial" w:hAnsi="Arial" w:cs="Arial"/>
          <w:sz w:val="24"/>
          <w:szCs w:val="24"/>
        </w:rPr>
        <w:t>---------------------------------------</w:t>
      </w:r>
      <w:r w:rsidRPr="00F9529B">
        <w:rPr>
          <w:rFonts w:ascii="Arial" w:hAnsi="Arial" w:cs="Arial"/>
          <w:sz w:val="24"/>
          <w:szCs w:val="24"/>
        </w:rPr>
        <w:t>-------------------------------------------</w:t>
      </w:r>
    </w:p>
    <w:p w:rsidR="008C05D8" w:rsidRPr="008C05D8" w:rsidRDefault="008C05D8" w:rsidP="008C05D8">
      <w:pPr>
        <w:jc w:val="both"/>
        <w:rPr>
          <w:rFonts w:ascii="Arial" w:hAnsi="Arial" w:cs="Arial"/>
          <w:sz w:val="24"/>
          <w:szCs w:val="24"/>
        </w:rPr>
      </w:pPr>
      <w:r w:rsidRPr="00F9529B">
        <w:rPr>
          <w:rFonts w:ascii="Arial" w:hAnsi="Arial" w:cs="Arial"/>
          <w:b/>
          <w:sz w:val="24"/>
          <w:szCs w:val="24"/>
        </w:rPr>
        <w:t>VISTOS.-</w:t>
      </w:r>
      <w:r w:rsidRPr="00F9529B">
        <w:rPr>
          <w:rFonts w:ascii="Arial" w:hAnsi="Arial" w:cs="Arial"/>
          <w:sz w:val="24"/>
          <w:szCs w:val="24"/>
        </w:rPr>
        <w:t xml:space="preserve"> Para resolver los autos de la Demanda de Juicio de Nulidad Expediente Número 13/2024, promovido por el ciudadano  </w:t>
      </w:r>
      <w:r>
        <w:rPr>
          <w:rFonts w:ascii="Arial" w:hAnsi="Arial" w:cs="Arial"/>
          <w:b/>
          <w:sz w:val="24"/>
          <w:szCs w:val="24"/>
        </w:rPr>
        <w:t xml:space="preserve"> </w:t>
      </w:r>
      <w:r>
        <w:rPr>
          <w:rFonts w:ascii="Arial" w:hAnsi="Arial" w:cs="Arial"/>
          <w:b/>
          <w:sz w:val="24"/>
          <w:szCs w:val="24"/>
        </w:rPr>
        <w:t>****</w:t>
      </w:r>
      <w:r w:rsidRPr="00F9529B">
        <w:rPr>
          <w:rFonts w:ascii="Arial" w:hAnsi="Arial" w:cs="Arial"/>
          <w:b/>
          <w:sz w:val="24"/>
          <w:szCs w:val="24"/>
        </w:rPr>
        <w:t xml:space="preserve">, </w:t>
      </w:r>
      <w:r w:rsidRPr="00F9529B">
        <w:rPr>
          <w:rFonts w:ascii="Arial" w:hAnsi="Arial" w:cs="Arial"/>
          <w:sz w:val="24"/>
          <w:szCs w:val="24"/>
        </w:rPr>
        <w:t>ha llegado el momento de resolver lo que en derecho proceda y.-----</w:t>
      </w:r>
      <w:r>
        <w:rPr>
          <w:rFonts w:ascii="Arial" w:hAnsi="Arial" w:cs="Arial"/>
          <w:sz w:val="24"/>
          <w:szCs w:val="24"/>
        </w:rPr>
        <w:t>-------</w:t>
      </w:r>
      <w:r>
        <w:rPr>
          <w:rFonts w:ascii="Arial" w:hAnsi="Arial" w:cs="Arial"/>
          <w:sz w:val="24"/>
          <w:szCs w:val="24"/>
        </w:rPr>
        <w:t>-----------------------</w:t>
      </w:r>
    </w:p>
    <w:p w:rsidR="008C05D8" w:rsidRPr="00F9529B" w:rsidRDefault="008C05D8" w:rsidP="008C05D8">
      <w:pPr>
        <w:jc w:val="center"/>
        <w:rPr>
          <w:rFonts w:ascii="Arial" w:hAnsi="Arial" w:cs="Arial"/>
          <w:b/>
          <w:sz w:val="24"/>
          <w:szCs w:val="24"/>
        </w:rPr>
      </w:pPr>
      <w:r w:rsidRPr="00F9529B">
        <w:rPr>
          <w:rFonts w:ascii="Arial" w:hAnsi="Arial" w:cs="Arial"/>
          <w:b/>
          <w:sz w:val="24"/>
          <w:szCs w:val="24"/>
        </w:rPr>
        <w:t>R E S U L T A N D O</w:t>
      </w:r>
    </w:p>
    <w:p w:rsidR="008C05D8" w:rsidRPr="00F9529B" w:rsidRDefault="008C05D8" w:rsidP="008C05D8">
      <w:pPr>
        <w:jc w:val="both"/>
        <w:rPr>
          <w:rFonts w:ascii="Arial" w:hAnsi="Arial" w:cs="Arial"/>
          <w:sz w:val="24"/>
          <w:szCs w:val="24"/>
        </w:rPr>
      </w:pPr>
      <w:r w:rsidRPr="00F9529B">
        <w:rPr>
          <w:rFonts w:ascii="Arial" w:hAnsi="Arial" w:cs="Arial"/>
          <w:b/>
          <w:sz w:val="24"/>
          <w:szCs w:val="24"/>
        </w:rPr>
        <w:t>PRIMERO.-</w:t>
      </w:r>
      <w:r w:rsidRPr="00F9529B">
        <w:rPr>
          <w:rFonts w:ascii="Arial" w:hAnsi="Arial" w:cs="Arial"/>
          <w:sz w:val="24"/>
          <w:szCs w:val="24"/>
        </w:rPr>
        <w:t xml:space="preserve"> Con fecha 2 dos de abril de 2024 dos mil veinticuatro, el ciudadano </w:t>
      </w:r>
      <w:r>
        <w:rPr>
          <w:rFonts w:ascii="Arial" w:hAnsi="Arial" w:cs="Arial"/>
          <w:sz w:val="24"/>
          <w:szCs w:val="24"/>
        </w:rPr>
        <w:t>****</w:t>
      </w:r>
      <w:r w:rsidRPr="00F9529B">
        <w:rPr>
          <w:rFonts w:ascii="Arial" w:hAnsi="Arial" w:cs="Arial"/>
          <w:b/>
          <w:sz w:val="24"/>
          <w:szCs w:val="24"/>
        </w:rPr>
        <w:t xml:space="preserve">,  </w:t>
      </w:r>
      <w:r w:rsidRPr="00F9529B">
        <w:rPr>
          <w:rFonts w:ascii="Arial" w:hAnsi="Arial" w:cs="Arial"/>
          <w:sz w:val="24"/>
          <w:szCs w:val="24"/>
        </w:rPr>
        <w:t>promovió Demanda de Juicio de Nulidad en contra del Oficial adscrito a la Dirección de Tránsito y Transporte Municipal de esta ciudad y árbitro calificador,  sobre el acto administrativo    traducido en la boleta de infracción 190725,  de fecha 20 veinte  de marzo de 2024 dos mil veinticuatro, solicitando la nulidad de la misma en  los términos del artículo 255 del Código de Procedimiento y Justicia Administrativa para el Estado y los Municipios de Guanajuato.---</w:t>
      </w:r>
      <w:r>
        <w:rPr>
          <w:rFonts w:ascii="Arial" w:hAnsi="Arial" w:cs="Arial"/>
          <w:sz w:val="24"/>
          <w:szCs w:val="24"/>
        </w:rPr>
        <w:t>------------------------------------------------</w:t>
      </w:r>
      <w:r>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b/>
          <w:sz w:val="24"/>
          <w:szCs w:val="24"/>
        </w:rPr>
        <w:t>SEGUNDO.-</w:t>
      </w:r>
      <w:r w:rsidRPr="00F9529B">
        <w:rPr>
          <w:rFonts w:ascii="Arial" w:hAnsi="Arial" w:cs="Arial"/>
          <w:sz w:val="24"/>
          <w:szCs w:val="24"/>
        </w:rPr>
        <w:t xml:space="preserve"> Por auto de fecha 3 tres de abril del año que transcurre, se radicó y requirió a las autoridades responsables para que, en el término de 10 diez días, dieran contestación a la demanda interpuesta en su contra, lo anterior  de conformidad con el artículo 279  del Código  que regula a esta materia, quedando el actor y las autoridades demandadas debida y respectivamente notificados el  día 4 cuatro y 5 cinco de  abril  de 2024 dos mil veinticuatro.</w:t>
      </w:r>
      <w:r>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b/>
          <w:sz w:val="24"/>
          <w:szCs w:val="24"/>
        </w:rPr>
        <w:t>TERCERO.-</w:t>
      </w:r>
      <w:r w:rsidRPr="00F9529B">
        <w:rPr>
          <w:rFonts w:ascii="Arial" w:hAnsi="Arial" w:cs="Arial"/>
          <w:sz w:val="24"/>
          <w:szCs w:val="24"/>
        </w:rPr>
        <w:t xml:space="preserve"> Por auto de fecha 16 dieciséis  de abril de la presente anualidad, se tuvo a la autoridad demandada  </w:t>
      </w:r>
      <w:r w:rsidRPr="00F9529B">
        <w:rPr>
          <w:rFonts w:ascii="Arial" w:hAnsi="Arial" w:cs="Arial"/>
          <w:b/>
          <w:sz w:val="24"/>
          <w:szCs w:val="24"/>
        </w:rPr>
        <w:t>por  dando contestación en tiempo y forma</w:t>
      </w:r>
      <w:r w:rsidRPr="00F9529B">
        <w:rPr>
          <w:rFonts w:ascii="Arial" w:hAnsi="Arial" w:cs="Arial"/>
          <w:sz w:val="24"/>
          <w:szCs w:val="24"/>
        </w:rPr>
        <w:t xml:space="preserve"> a la demanda interpuesta en su contra,   lo anterior de conformidad con el artículo 279  del  Código que rige a la materia.-----------------</w:t>
      </w:r>
      <w:r>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b/>
          <w:sz w:val="24"/>
          <w:szCs w:val="24"/>
        </w:rPr>
        <w:t xml:space="preserve">CUARTO.- </w:t>
      </w:r>
      <w:r w:rsidRPr="00F9529B">
        <w:rPr>
          <w:rFonts w:ascii="Arial" w:hAnsi="Arial" w:cs="Arial"/>
          <w:sz w:val="24"/>
          <w:szCs w:val="24"/>
        </w:rPr>
        <w:t>Por auto de fecha 16 dieciséis  de abril  del año que corre, se tuvo por apersonándose al tercero perjudicado en este proceso.-------------</w:t>
      </w:r>
      <w:r>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b/>
          <w:sz w:val="24"/>
          <w:szCs w:val="24"/>
        </w:rPr>
        <w:t xml:space="preserve">QUINTO.- </w:t>
      </w:r>
      <w:r w:rsidRPr="00F9529B">
        <w:rPr>
          <w:rFonts w:ascii="Arial" w:hAnsi="Arial" w:cs="Arial"/>
          <w:sz w:val="24"/>
          <w:szCs w:val="24"/>
        </w:rPr>
        <w:t>En  fecha  14 catorce  de mayo del año que transcurre, se celebró la  Audiencia de Alegatos,  sin  la formulación de apuntes de alegatos de ambas partes, lo anterior de conformidad con los artículos 287 del Código de la materia.---</w:t>
      </w:r>
      <w:r>
        <w:rPr>
          <w:rFonts w:ascii="Arial" w:hAnsi="Arial" w:cs="Arial"/>
          <w:sz w:val="24"/>
          <w:szCs w:val="24"/>
        </w:rPr>
        <w:t>---------------------------------------------------</w:t>
      </w:r>
      <w:r w:rsidRPr="00F9529B">
        <w:rPr>
          <w:rFonts w:ascii="Arial" w:hAnsi="Arial" w:cs="Arial"/>
          <w:sz w:val="24"/>
          <w:szCs w:val="24"/>
        </w:rPr>
        <w:t>----------------------------------</w:t>
      </w:r>
    </w:p>
    <w:p w:rsidR="008C05D8" w:rsidRPr="00F9529B" w:rsidRDefault="008C05D8" w:rsidP="008C05D8">
      <w:pPr>
        <w:jc w:val="both"/>
        <w:rPr>
          <w:rFonts w:ascii="Arial" w:hAnsi="Arial" w:cs="Arial"/>
          <w:b/>
          <w:sz w:val="24"/>
          <w:szCs w:val="24"/>
        </w:rPr>
      </w:pPr>
    </w:p>
    <w:p w:rsidR="008C05D8" w:rsidRPr="00F9529B" w:rsidRDefault="008C05D8" w:rsidP="008C05D8">
      <w:pPr>
        <w:jc w:val="center"/>
        <w:rPr>
          <w:rFonts w:ascii="Arial" w:hAnsi="Arial" w:cs="Arial"/>
          <w:b/>
          <w:sz w:val="24"/>
          <w:szCs w:val="24"/>
        </w:rPr>
      </w:pPr>
      <w:r w:rsidRPr="00F9529B">
        <w:rPr>
          <w:rFonts w:ascii="Arial" w:hAnsi="Arial" w:cs="Arial"/>
          <w:b/>
          <w:sz w:val="24"/>
          <w:szCs w:val="24"/>
        </w:rPr>
        <w:t>C O N S I D E R A N D O</w:t>
      </w:r>
    </w:p>
    <w:p w:rsidR="008C05D8" w:rsidRDefault="008C05D8" w:rsidP="008C05D8">
      <w:pPr>
        <w:jc w:val="both"/>
        <w:rPr>
          <w:rFonts w:ascii="Arial" w:hAnsi="Arial" w:cs="Arial"/>
          <w:sz w:val="24"/>
          <w:szCs w:val="24"/>
        </w:rPr>
      </w:pPr>
      <w:r w:rsidRPr="00F9529B">
        <w:rPr>
          <w:rFonts w:ascii="Arial" w:hAnsi="Arial" w:cs="Arial"/>
          <w:b/>
          <w:sz w:val="24"/>
          <w:szCs w:val="24"/>
        </w:rPr>
        <w:t xml:space="preserve">PRIMERO.- </w:t>
      </w:r>
      <w:r w:rsidRPr="00F9529B">
        <w:rPr>
          <w:rFonts w:ascii="Arial" w:hAnsi="Arial" w:cs="Arial"/>
          <w:sz w:val="24"/>
          <w:szCs w:val="24"/>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sz w:val="24"/>
          <w:szCs w:val="24"/>
        </w:rPr>
        <w:t>------------------------------------------------------------------------------</w:t>
      </w:r>
      <w:r w:rsidRPr="00F9529B">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b/>
          <w:sz w:val="24"/>
          <w:szCs w:val="24"/>
        </w:rPr>
        <w:t>SEGUNDO.-</w:t>
      </w:r>
      <w:r w:rsidRPr="00F9529B">
        <w:rPr>
          <w:rFonts w:ascii="Arial" w:hAnsi="Arial" w:cs="Arial"/>
          <w:sz w:val="24"/>
          <w:szCs w:val="24"/>
        </w:rPr>
        <w:t xml:space="preserve"> Que la existencia del acto reclamado se encuentra debidamente acreditado en autos, por las documentales  exhibidas por el recurrente</w:t>
      </w:r>
      <w:r>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b/>
          <w:sz w:val="24"/>
          <w:szCs w:val="24"/>
        </w:rPr>
        <w:t>TERCERO.-</w:t>
      </w:r>
      <w:r w:rsidRPr="00F9529B">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8C05D8" w:rsidRPr="00F9529B" w:rsidRDefault="008C05D8" w:rsidP="008C05D8">
      <w:pPr>
        <w:jc w:val="both"/>
        <w:rPr>
          <w:rFonts w:ascii="Arial" w:hAnsi="Arial" w:cs="Arial"/>
          <w:i/>
          <w:sz w:val="24"/>
          <w:szCs w:val="24"/>
        </w:rPr>
      </w:pPr>
      <w:r w:rsidRPr="00F9529B">
        <w:rPr>
          <w:rFonts w:ascii="Arial" w:hAnsi="Arial" w:cs="Arial"/>
          <w:sz w:val="24"/>
          <w:szCs w:val="24"/>
        </w:rPr>
        <w:lastRenderedPageBreak/>
        <w:t xml:space="preserve"> “</w:t>
      </w:r>
      <w:r w:rsidRPr="00F9529B">
        <w:rPr>
          <w:rFonts w:ascii="Arial" w:hAnsi="Arial" w:cs="Arial"/>
          <w:b/>
          <w:i/>
          <w:sz w:val="24"/>
          <w:szCs w:val="24"/>
        </w:rPr>
        <w:t>SOBRESEIMIENTO, MOTIVOS DE</w:t>
      </w:r>
      <w:r w:rsidRPr="00F9529B">
        <w:rPr>
          <w:rFonts w:ascii="Arial" w:hAnsi="Arial" w:cs="Arial"/>
          <w:i/>
          <w:sz w:val="24"/>
          <w:szCs w:val="24"/>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8C05D8" w:rsidRPr="00F9529B" w:rsidRDefault="008C05D8" w:rsidP="008C05D8">
      <w:pPr>
        <w:jc w:val="both"/>
        <w:rPr>
          <w:rFonts w:ascii="Arial" w:hAnsi="Arial" w:cs="Arial"/>
          <w:i/>
          <w:sz w:val="24"/>
          <w:szCs w:val="24"/>
        </w:rPr>
      </w:pPr>
      <w:r w:rsidRPr="00F9529B">
        <w:rPr>
          <w:rFonts w:ascii="Arial" w:hAnsi="Arial" w:cs="Arial"/>
          <w:b/>
          <w:i/>
          <w:sz w:val="24"/>
          <w:szCs w:val="24"/>
        </w:rPr>
        <w:t xml:space="preserve"> “IMPROCEDENCIA.-</w:t>
      </w:r>
      <w:r w:rsidRPr="00F9529B">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w:t>
      </w:r>
      <w:r>
        <w:rPr>
          <w:rFonts w:ascii="Arial" w:hAnsi="Arial" w:cs="Arial"/>
          <w:i/>
          <w:sz w:val="24"/>
          <w:szCs w:val="24"/>
        </w:rPr>
        <w:t>en la pág. 1538.</w:t>
      </w:r>
    </w:p>
    <w:p w:rsidR="008C05D8" w:rsidRPr="00F9529B" w:rsidRDefault="008C05D8" w:rsidP="008C05D8">
      <w:pPr>
        <w:jc w:val="both"/>
        <w:rPr>
          <w:rFonts w:ascii="Arial" w:hAnsi="Arial" w:cs="Arial"/>
          <w:sz w:val="24"/>
          <w:szCs w:val="24"/>
        </w:rPr>
      </w:pPr>
      <w:r w:rsidRPr="00F9529B">
        <w:rPr>
          <w:rFonts w:ascii="Arial" w:hAnsi="Arial" w:cs="Arial"/>
          <w:sz w:val="24"/>
          <w:szCs w:val="24"/>
        </w:rPr>
        <w:t>El que juzga,  llega a la convicción que,  si bien es cierto,  la boleta de infracción número de folio 190725  de fecha 20 veinte  de marzo de 2024 dos mil veinticuatro,  y el recibo de pago con  número de folio 45304 –AE, de fecha 26 veintiséis de marzo de 2024 dos mil veinticuatro,  fueron  emitidos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8C05D8" w:rsidRPr="00F9529B" w:rsidRDefault="008C05D8" w:rsidP="008C05D8">
      <w:pPr>
        <w:jc w:val="both"/>
        <w:rPr>
          <w:rFonts w:ascii="Arial" w:hAnsi="Arial" w:cs="Arial"/>
          <w:i/>
          <w:sz w:val="24"/>
          <w:szCs w:val="24"/>
        </w:rPr>
      </w:pPr>
      <w:r w:rsidRPr="00F9529B">
        <w:rPr>
          <w:rFonts w:ascii="Arial" w:hAnsi="Arial" w:cs="Arial"/>
          <w:b/>
          <w:i/>
          <w:sz w:val="24"/>
          <w:szCs w:val="24"/>
        </w:rPr>
        <w:t>ACTO ADMINISTRATIVO. LA OMISIÓN DEL NOMBRE DEL DESTINATARIO NO ES RAZÓN PARA PRESUMIR QUE EL MISMO NO AFECTA EL INTERÉS JURÍDICO DEL PORTADOR.-</w:t>
      </w:r>
      <w:r w:rsidRPr="00F9529B">
        <w:rPr>
          <w:rFonts w:ascii="Arial" w:hAnsi="Arial" w:cs="Arial"/>
          <w:i/>
          <w:sz w:val="24"/>
          <w:szCs w:val="24"/>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F9529B">
        <w:rPr>
          <w:rFonts w:ascii="Arial" w:hAnsi="Arial" w:cs="Arial"/>
          <w:i/>
          <w:sz w:val="24"/>
          <w:szCs w:val="24"/>
        </w:rPr>
        <w:t>Atenedoro</w:t>
      </w:r>
      <w:proofErr w:type="spellEnd"/>
      <w:r w:rsidRPr="00F9529B">
        <w:rPr>
          <w:rFonts w:ascii="Arial" w:hAnsi="Arial" w:cs="Arial"/>
          <w:i/>
          <w:sz w:val="24"/>
          <w:szCs w:val="24"/>
        </w:rPr>
        <w:t xml:space="preserve"> Granados Rivera.)</w:t>
      </w:r>
    </w:p>
    <w:p w:rsidR="008C05D8" w:rsidRPr="00F9529B" w:rsidRDefault="008C05D8" w:rsidP="008C05D8">
      <w:pPr>
        <w:jc w:val="both"/>
        <w:rPr>
          <w:rFonts w:ascii="Arial" w:hAnsi="Arial" w:cs="Arial"/>
          <w:sz w:val="24"/>
          <w:szCs w:val="24"/>
        </w:rPr>
      </w:pPr>
      <w:r w:rsidRPr="00F9529B">
        <w:rPr>
          <w:rFonts w:ascii="Arial" w:hAnsi="Arial" w:cs="Arial"/>
          <w:sz w:val="24"/>
          <w:szCs w:val="24"/>
        </w:rPr>
        <w:t>La autoridad demandada al no haber acreditado en autos el consentimiento tácito por parte de la actora, en el sentido de que han transcurrido en exceso el término que prevé la fracción IV del artículo 261  del código  que regula esta materia, para que el demandante ocurriera a solicitar a este Juzgado y que correspondiéndole la carga de la prueba en este sentido a la parte demandada de acreditarlo, no fue probada tal a través del medio de prueba idóneo; apoya lo que sostiene este juzgador, el criterio aprobado por el Pleno del Tribunal de Justicia Administrativa, así como el emitido por la Segunda Sala del mismo Órgano Jurisdiccional que respectivamente sostienen:</w:t>
      </w:r>
    </w:p>
    <w:p w:rsidR="008C05D8" w:rsidRPr="00F9529B" w:rsidRDefault="008C05D8" w:rsidP="008C05D8">
      <w:pPr>
        <w:jc w:val="both"/>
        <w:rPr>
          <w:rFonts w:ascii="Arial" w:hAnsi="Arial" w:cs="Arial"/>
          <w:sz w:val="24"/>
          <w:szCs w:val="24"/>
        </w:rPr>
      </w:pPr>
      <w:r w:rsidRPr="00F9529B">
        <w:rPr>
          <w:rFonts w:ascii="Arial" w:hAnsi="Arial" w:cs="Arial"/>
          <w:b/>
          <w:sz w:val="24"/>
          <w:szCs w:val="24"/>
        </w:rPr>
        <w:t>PRUEBAS, CARGA DE LA. EN TRATÁNDOSE  DEL CONSENTIMIENTO TACITO.-</w:t>
      </w:r>
      <w:r w:rsidRPr="00F9529B">
        <w:rPr>
          <w:rFonts w:ascii="Arial" w:hAnsi="Arial" w:cs="Arial"/>
          <w:sz w:val="24"/>
          <w:szCs w:val="24"/>
        </w:rPr>
        <w:t xml:space="preserve"> Cuando no exista notificación o se encuentre mal practicada y la autoridad oponga la excepción de consentimiento tácito, la carga de la prueba acerca de la fecha de conocimiento del acto impugnado corresponde a la autoridad demandada. </w:t>
      </w:r>
    </w:p>
    <w:p w:rsidR="008C05D8" w:rsidRPr="00F9529B" w:rsidRDefault="008C05D8" w:rsidP="008C05D8">
      <w:pPr>
        <w:jc w:val="both"/>
        <w:rPr>
          <w:rFonts w:ascii="Arial" w:hAnsi="Arial" w:cs="Arial"/>
          <w:sz w:val="24"/>
          <w:szCs w:val="24"/>
        </w:rPr>
      </w:pPr>
      <w:r w:rsidRPr="00F9529B">
        <w:rPr>
          <w:rFonts w:ascii="Arial" w:hAnsi="Arial" w:cs="Arial"/>
          <w:sz w:val="24"/>
          <w:szCs w:val="24"/>
        </w:rPr>
        <w:t>Resolución de 10 de julio de 1997. Toca: 8/997. Recurso de Reclamación promovido por el Lic. José de Jesús González García.</w:t>
      </w:r>
    </w:p>
    <w:p w:rsidR="008C05D8" w:rsidRPr="00F9529B" w:rsidRDefault="008C05D8" w:rsidP="008C05D8">
      <w:pPr>
        <w:jc w:val="both"/>
        <w:rPr>
          <w:rFonts w:ascii="Arial" w:hAnsi="Arial" w:cs="Arial"/>
          <w:sz w:val="24"/>
          <w:szCs w:val="24"/>
        </w:rPr>
      </w:pPr>
      <w:r w:rsidRPr="00F9529B">
        <w:rPr>
          <w:rFonts w:ascii="Arial" w:hAnsi="Arial" w:cs="Arial"/>
          <w:b/>
          <w:sz w:val="24"/>
          <w:szCs w:val="24"/>
        </w:rPr>
        <w:lastRenderedPageBreak/>
        <w:t>CONSENTIMIENTO TÁCITO EXPRESADO COMO EXCEPCIÓN POR LA AUTORIDAD, CUANDO EL ACTOR SE OSTENTA SABEDOR. NO PROCEDE EL SOBRESEIMIENTO.</w:t>
      </w:r>
      <w:r w:rsidRPr="00F9529B">
        <w:rPr>
          <w:rFonts w:ascii="Arial" w:hAnsi="Arial" w:cs="Arial"/>
          <w:sz w:val="24"/>
          <w:szCs w:val="24"/>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w:t>
      </w:r>
    </w:p>
    <w:p w:rsidR="008C05D8" w:rsidRPr="00F9529B" w:rsidRDefault="008C05D8" w:rsidP="008C05D8">
      <w:pPr>
        <w:jc w:val="both"/>
        <w:rPr>
          <w:rFonts w:ascii="Arial" w:hAnsi="Arial" w:cs="Arial"/>
          <w:sz w:val="24"/>
          <w:szCs w:val="24"/>
        </w:rPr>
      </w:pPr>
      <w:r w:rsidRPr="00F9529B">
        <w:rPr>
          <w:rFonts w:ascii="Arial" w:hAnsi="Arial" w:cs="Arial"/>
          <w:sz w:val="24"/>
          <w:szCs w:val="24"/>
        </w:rPr>
        <w:t>(EXP. NUM: 3617/1208/996, SENTENCIA DE FECHA: 14 DE ABRIL DE 1997. ACTOR: J. DE FERNANDO GUTIERREZ)</w:t>
      </w:r>
    </w:p>
    <w:p w:rsidR="008C05D8" w:rsidRPr="00F9529B" w:rsidRDefault="008C05D8" w:rsidP="008C05D8">
      <w:pPr>
        <w:jc w:val="both"/>
        <w:rPr>
          <w:rFonts w:ascii="Arial" w:hAnsi="Arial" w:cs="Arial"/>
          <w:sz w:val="24"/>
          <w:szCs w:val="24"/>
        </w:rPr>
      </w:pPr>
      <w:r w:rsidRPr="00F9529B">
        <w:rPr>
          <w:rFonts w:ascii="Arial" w:hAnsi="Arial" w:cs="Arial"/>
          <w:b/>
          <w:sz w:val="24"/>
          <w:szCs w:val="24"/>
        </w:rPr>
        <w:t>ACTO CONSENTIDO. CODICIÓN PARA QUE SE TENGA POR TAL.</w:t>
      </w:r>
      <w:r w:rsidRPr="00F9529B">
        <w:rPr>
          <w:rFonts w:ascii="Arial" w:hAnsi="Arial" w:cs="Arial"/>
          <w:sz w:val="24"/>
          <w:szCs w:val="24"/>
        </w:rPr>
        <w:t xml:space="preserve"> La H. Segunda Sala de este Alto tribunal ha sustentado el criterio que este Pleno hace suyo, en el sentido de que para que se le consienta un acto de autoridad, expresa o tácitamente, re requiere que ese acto exista, que agravie al quejoso y que éste haya tenido conocimiento de él sin haber deducido dentro del término legal la acción constitucional, o que se haya conformado con el mismo, o lo haya admitido por manifestaciones de voluntad.</w:t>
      </w:r>
    </w:p>
    <w:p w:rsidR="008C05D8" w:rsidRPr="00F9529B" w:rsidRDefault="008C05D8" w:rsidP="008C05D8">
      <w:pPr>
        <w:jc w:val="both"/>
        <w:rPr>
          <w:rFonts w:ascii="Arial" w:hAnsi="Arial" w:cs="Arial"/>
          <w:sz w:val="24"/>
          <w:szCs w:val="24"/>
        </w:rPr>
      </w:pPr>
      <w:r w:rsidRPr="00F9529B">
        <w:rPr>
          <w:rFonts w:ascii="Arial" w:hAnsi="Arial" w:cs="Arial"/>
          <w:sz w:val="24"/>
          <w:szCs w:val="24"/>
        </w:rPr>
        <w:t>Apéndice al Semanario Judicial de la Federación, 1917-1988, Primera Parte, Tribunal Pleno, Págs. 363-364</w:t>
      </w:r>
    </w:p>
    <w:p w:rsidR="008C05D8" w:rsidRPr="00F9529B" w:rsidRDefault="008C05D8" w:rsidP="008C05D8">
      <w:pPr>
        <w:jc w:val="both"/>
        <w:rPr>
          <w:rFonts w:ascii="Arial" w:hAnsi="Arial" w:cs="Arial"/>
          <w:sz w:val="24"/>
          <w:szCs w:val="24"/>
        </w:rPr>
      </w:pPr>
      <w:r w:rsidRPr="00F9529B">
        <w:rPr>
          <w:rFonts w:ascii="Arial" w:hAnsi="Arial" w:cs="Arial"/>
          <w:sz w:val="24"/>
          <w:szCs w:val="24"/>
        </w:rPr>
        <w:t>Por lo que es improcedente declarar el sobreseimiento de este juicio por consentimiento tácito.</w:t>
      </w:r>
    </w:p>
    <w:p w:rsidR="008C05D8" w:rsidRPr="00A97735" w:rsidRDefault="008C05D8" w:rsidP="008C05D8">
      <w:pPr>
        <w:jc w:val="both"/>
        <w:rPr>
          <w:rFonts w:ascii="Arial" w:hAnsi="Arial" w:cs="Arial"/>
          <w:sz w:val="24"/>
          <w:szCs w:val="24"/>
        </w:rPr>
      </w:pPr>
      <w:r w:rsidRPr="00F9529B">
        <w:rPr>
          <w:rFonts w:ascii="Arial" w:hAnsi="Arial" w:cs="Arial"/>
          <w:sz w:val="24"/>
          <w:szCs w:val="24"/>
        </w:rPr>
        <w:t>No encontrando alguna causal que impida el estudio de fondo del presente asunto, se procede a analizar los conceptos de violación aducidos por el actor en su libelo de Demanda de Juicio de Nulidad.------------</w:t>
      </w:r>
      <w:r>
        <w:rPr>
          <w:rFonts w:ascii="Arial" w:hAnsi="Arial" w:cs="Arial"/>
          <w:sz w:val="24"/>
          <w:szCs w:val="24"/>
        </w:rPr>
        <w:t>-----------------------------</w:t>
      </w:r>
    </w:p>
    <w:p w:rsidR="008C05D8" w:rsidRPr="008C05D8" w:rsidRDefault="008C05D8" w:rsidP="008C05D8">
      <w:pPr>
        <w:jc w:val="both"/>
        <w:rPr>
          <w:rFonts w:ascii="Arial" w:hAnsi="Arial" w:cs="Arial"/>
          <w:i/>
          <w:sz w:val="24"/>
          <w:szCs w:val="24"/>
        </w:rPr>
      </w:pPr>
      <w:r w:rsidRPr="00F9529B">
        <w:rPr>
          <w:rFonts w:ascii="Arial" w:hAnsi="Arial" w:cs="Arial"/>
          <w:b/>
          <w:sz w:val="24"/>
          <w:szCs w:val="24"/>
        </w:rPr>
        <w:t>CUARTO.-</w:t>
      </w:r>
      <w:r w:rsidRPr="00F9529B">
        <w:rPr>
          <w:rFonts w:ascii="Arial" w:hAnsi="Arial" w:cs="Arial"/>
          <w:sz w:val="24"/>
          <w:szCs w:val="24"/>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r w:rsidRPr="00F9529B">
        <w:rPr>
          <w:rFonts w:ascii="Arial" w:hAnsi="Arial" w:cs="Arial"/>
          <w:i/>
          <w:sz w:val="24"/>
          <w:szCs w:val="24"/>
        </w:rPr>
        <w:t>“</w:t>
      </w:r>
      <w:r w:rsidRPr="00A97735">
        <w:rPr>
          <w:rFonts w:ascii="Arial" w:hAnsi="Arial" w:cs="Arial"/>
          <w:b/>
          <w:i/>
          <w:sz w:val="24"/>
          <w:szCs w:val="24"/>
        </w:rPr>
        <w:t>C</w:t>
      </w:r>
      <w:r w:rsidRPr="00F9529B">
        <w:rPr>
          <w:rFonts w:ascii="Arial" w:hAnsi="Arial" w:cs="Arial"/>
          <w:b/>
          <w:i/>
          <w:sz w:val="24"/>
          <w:szCs w:val="24"/>
        </w:rPr>
        <w:t>ONCEPTOS DE VIOLACIÓN, EL JUEZ NO ESTA OBLIGADO A TRANSCRIBIRLOS.-</w:t>
      </w:r>
      <w:r w:rsidRPr="00F9529B">
        <w:rPr>
          <w:rFonts w:ascii="Arial" w:hAnsi="Arial" w:cs="Arial"/>
          <w:i/>
          <w:sz w:val="24"/>
          <w:szCs w:val="24"/>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No obstante lo anterior, este Juzgador, estima precisar substancialmente lo que las partes expresaron en sus respectivos escritos, y así tenemos que el demandante señala: </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F9529B">
        <w:rPr>
          <w:rFonts w:ascii="Arial" w:hAnsi="Arial" w:cs="Arial"/>
          <w:b/>
          <w:sz w:val="24"/>
          <w:szCs w:val="24"/>
          <w:u w:val="single"/>
        </w:rPr>
        <w:t>la boleta es  elaborada por autoridad incompetente</w:t>
      </w:r>
      <w:r w:rsidRPr="00F9529B">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La anterior premisa resulta evidente, pues se observa que la boleta de infracción fue redactada por un (sic) </w:t>
      </w:r>
      <w:r w:rsidRPr="00F9529B">
        <w:rPr>
          <w:rFonts w:ascii="Arial" w:hAnsi="Arial" w:cs="Arial"/>
          <w:sz w:val="24"/>
          <w:szCs w:val="24"/>
          <w:u w:val="single"/>
        </w:rPr>
        <w:t xml:space="preserve">una persona que no plasmo ni cargo, nombre, ni sus datos de identificación, </w:t>
      </w:r>
      <w:r w:rsidRPr="00F9529B">
        <w:rPr>
          <w:rFonts w:ascii="Arial" w:hAnsi="Arial" w:cs="Arial"/>
          <w:sz w:val="24"/>
          <w:szCs w:val="24"/>
        </w:rPr>
        <w:t xml:space="preserve">tal  y como se puede observar  al margen de la boleta donde  expresamente dice: “Nombre y firma”. Lo que me </w:t>
      </w:r>
      <w:r w:rsidRPr="00F9529B">
        <w:rPr>
          <w:rFonts w:ascii="Arial" w:hAnsi="Arial" w:cs="Arial"/>
          <w:sz w:val="24"/>
          <w:szCs w:val="24"/>
        </w:rPr>
        <w:lastRenderedPageBreak/>
        <w:t>deja en un total y absoluto estado de indefensión,  pues desconozco si es una autoridad competente para poder realizar este tipo de actos como el que ahora se impugna.</w:t>
      </w:r>
    </w:p>
    <w:p w:rsidR="008C05D8" w:rsidRPr="00F9529B" w:rsidRDefault="008C05D8" w:rsidP="008C05D8">
      <w:pPr>
        <w:jc w:val="both"/>
        <w:rPr>
          <w:rFonts w:ascii="Arial" w:hAnsi="Arial" w:cs="Arial"/>
          <w:sz w:val="24"/>
          <w:szCs w:val="24"/>
        </w:rPr>
      </w:pPr>
      <w:r w:rsidRPr="00F9529B">
        <w:rPr>
          <w:rFonts w:ascii="Arial" w:hAnsi="Arial" w:cs="Arial"/>
          <w:sz w:val="24"/>
          <w:szCs w:val="24"/>
        </w:rPr>
        <w:t>Por lo tanto, es evidente que no hay certeza jurídica que el servidor público que plasmo su firma y emitió el acto cuente con las facultades legales para ello…</w:t>
      </w:r>
    </w:p>
    <w:p w:rsidR="008C05D8" w:rsidRPr="00F9529B" w:rsidRDefault="008C05D8" w:rsidP="008C05D8">
      <w:pPr>
        <w:jc w:val="both"/>
        <w:rPr>
          <w:rFonts w:ascii="Arial" w:hAnsi="Arial" w:cs="Arial"/>
          <w:sz w:val="24"/>
          <w:szCs w:val="24"/>
        </w:rPr>
      </w:pPr>
      <w:r w:rsidRPr="00F9529B">
        <w:rPr>
          <w:rFonts w:ascii="Arial" w:hAnsi="Arial" w:cs="Arial"/>
          <w:sz w:val="24"/>
          <w:szCs w:val="24"/>
        </w:rPr>
        <w:t>Consecuentemente, en la especie se actualiza la hipótesis de nulidad prevista en el artículo 143 en relación con la fracción I del diverso 137 del Código de Procedimiento y Justicia Administrativa para el Estado y los Municipios de Guanajuato, por lo que deberá decretar la nulidad total del acto combatido y acceder al reconocimiento del derecho solicitado…</w:t>
      </w:r>
    </w:p>
    <w:p w:rsidR="008C05D8" w:rsidRPr="00A97735" w:rsidRDefault="008C05D8" w:rsidP="008C05D8">
      <w:pPr>
        <w:jc w:val="both"/>
        <w:rPr>
          <w:rFonts w:ascii="Arial" w:hAnsi="Arial" w:cs="Arial"/>
          <w:sz w:val="24"/>
          <w:szCs w:val="24"/>
        </w:rPr>
      </w:pPr>
      <w:r w:rsidRPr="00F9529B">
        <w:rPr>
          <w:rFonts w:ascii="Arial" w:hAnsi="Arial" w:cs="Arial"/>
          <w:sz w:val="24"/>
          <w:szCs w:val="24"/>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F9529B">
        <w:rPr>
          <w:rFonts w:ascii="Arial" w:hAnsi="Arial" w:cs="Arial"/>
          <w:sz w:val="24"/>
          <w:szCs w:val="24"/>
          <w:u w:val="single"/>
        </w:rPr>
        <w:t>indebidamente fundada y motivada</w:t>
      </w:r>
      <w:r w:rsidRPr="00F9529B">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Se asevera lo anterior, ya que en primer lugar </w:t>
      </w:r>
      <w:r w:rsidRPr="00F9529B">
        <w:rPr>
          <w:rFonts w:ascii="Arial" w:hAnsi="Arial" w:cs="Arial"/>
          <w:sz w:val="24"/>
          <w:szCs w:val="24"/>
          <w:u w:val="single"/>
        </w:rPr>
        <w:t>niego lisa y llanamente</w:t>
      </w:r>
      <w:r w:rsidRPr="00F9529B">
        <w:rPr>
          <w:rFonts w:ascii="Arial" w:hAnsi="Arial" w:cs="Arial"/>
          <w:sz w:val="24"/>
          <w:szCs w:val="24"/>
        </w:rPr>
        <w:t xml:space="preserve"> que quien suscribe haya actualizado las conductas que se me pretenden imputar.</w:t>
      </w:r>
    </w:p>
    <w:p w:rsidR="008C05D8" w:rsidRDefault="008C05D8" w:rsidP="008C05D8">
      <w:pPr>
        <w:jc w:val="both"/>
        <w:rPr>
          <w:rFonts w:ascii="Arial" w:hAnsi="Arial" w:cs="Arial"/>
          <w:sz w:val="24"/>
          <w:szCs w:val="24"/>
        </w:rPr>
      </w:pPr>
      <w:r w:rsidRPr="00F9529B">
        <w:rPr>
          <w:rFonts w:ascii="Arial" w:hAnsi="Arial" w:cs="Arial"/>
          <w:sz w:val="24"/>
          <w:szCs w:val="24"/>
        </w:rPr>
        <w:t xml:space="preserve">La ilegalidad dela acto resulta evidente, pues la autoridad fue </w:t>
      </w:r>
      <w:r w:rsidRPr="00F9529B">
        <w:rPr>
          <w:rFonts w:ascii="Arial" w:hAnsi="Arial" w:cs="Arial"/>
          <w:sz w:val="24"/>
          <w:szCs w:val="24"/>
          <w:u w:val="single"/>
        </w:rPr>
        <w:t>omisa</w:t>
      </w:r>
      <w:r w:rsidRPr="00F9529B">
        <w:rPr>
          <w:rFonts w:ascii="Arial" w:hAnsi="Arial" w:cs="Arial"/>
          <w:sz w:val="24"/>
          <w:szCs w:val="24"/>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8C05D8" w:rsidRPr="00F9529B" w:rsidRDefault="008C05D8" w:rsidP="008C05D8">
      <w:pPr>
        <w:jc w:val="both"/>
        <w:rPr>
          <w:rFonts w:ascii="Arial" w:hAnsi="Arial" w:cs="Arial"/>
          <w:sz w:val="24"/>
          <w:szCs w:val="24"/>
        </w:rPr>
      </w:pPr>
      <w:r w:rsidRPr="00F9529B">
        <w:rPr>
          <w:rFonts w:ascii="Arial" w:hAnsi="Arial" w:cs="Arial"/>
          <w:sz w:val="24"/>
          <w:szCs w:val="24"/>
        </w:rPr>
        <w:t>Circunstancias que resultaban completamente necesarias para acreditar la razón de su dicho, pues el simple hecho de haber señalado la supuesta conducta que según él actualizaba, no prueba que la conducta haya sido realmente cometida.</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Consecuentemente, al no existir una debida motivación, la fundamentación invocada también resultará indebida, ya que no existe adecuación entre los motivos expuestos y los preceptos legales invocados, requisito </w:t>
      </w:r>
      <w:r w:rsidRPr="00F9529B">
        <w:rPr>
          <w:rFonts w:ascii="Arial" w:hAnsi="Arial" w:cs="Arial"/>
          <w:i/>
          <w:sz w:val="24"/>
          <w:szCs w:val="24"/>
        </w:rPr>
        <w:t>sine qua non</w:t>
      </w:r>
      <w:r w:rsidRPr="00F9529B">
        <w:rPr>
          <w:rFonts w:ascii="Arial" w:hAnsi="Arial" w:cs="Arial"/>
          <w:sz w:val="24"/>
          <w:szCs w:val="24"/>
        </w:rPr>
        <w:t xml:space="preserve"> para tente por legalmente valido el acto de autoridad. Por lo que deberá dictarse la nulidad total del mismo.</w:t>
      </w:r>
    </w:p>
    <w:p w:rsidR="008C05D8" w:rsidRPr="00F9529B" w:rsidRDefault="008C05D8" w:rsidP="008C05D8">
      <w:pPr>
        <w:jc w:val="both"/>
        <w:rPr>
          <w:rFonts w:ascii="Arial" w:hAnsi="Arial" w:cs="Arial"/>
          <w:sz w:val="24"/>
          <w:szCs w:val="24"/>
        </w:rPr>
      </w:pPr>
      <w:r w:rsidRPr="00F9529B">
        <w:rPr>
          <w:rFonts w:ascii="Arial" w:hAnsi="Arial" w:cs="Arial"/>
          <w:sz w:val="24"/>
          <w:szCs w:val="24"/>
        </w:rPr>
        <w:t>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w:t>
      </w:r>
      <w:r w:rsidRPr="00F9529B">
        <w:rPr>
          <w:rFonts w:ascii="Arial" w:hAnsi="Arial" w:cs="Arial"/>
          <w:sz w:val="24"/>
          <w:szCs w:val="24"/>
        </w:rPr>
        <w:lastRenderedPageBreak/>
        <w:t>previsto por la norma y el actuar del gobernado, estableciendo al efecto un razonamiento lógico-jurídico.</w:t>
      </w:r>
    </w:p>
    <w:p w:rsidR="008C05D8" w:rsidRPr="00F9529B" w:rsidRDefault="008C05D8" w:rsidP="008C05D8">
      <w:pPr>
        <w:jc w:val="both"/>
        <w:rPr>
          <w:rFonts w:ascii="Arial" w:hAnsi="Arial" w:cs="Arial"/>
          <w:sz w:val="24"/>
          <w:szCs w:val="24"/>
        </w:rPr>
      </w:pPr>
      <w:r w:rsidRPr="00F9529B">
        <w:rPr>
          <w:rFonts w:ascii="Arial" w:hAnsi="Arial" w:cs="Arial"/>
          <w:sz w:val="24"/>
          <w:szCs w:val="24"/>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elementos de validez dela acto administrativo que se encuentra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los que la autoridad determina que el actuar del gobernado se ajusta a lo establecido por dichas disposiciones que a su juicio encuadra en la hipótesis prevista en una norma jurídica. Tal imperativo legal es inobservado por la autoridad demandada al emitir el acto que ahora se impugna…</w:t>
      </w:r>
    </w:p>
    <w:p w:rsidR="008C05D8" w:rsidRPr="00F9529B" w:rsidRDefault="008C05D8" w:rsidP="008C05D8">
      <w:pPr>
        <w:jc w:val="both"/>
        <w:rPr>
          <w:rFonts w:ascii="Arial" w:hAnsi="Arial" w:cs="Arial"/>
          <w:sz w:val="24"/>
          <w:szCs w:val="24"/>
        </w:rPr>
      </w:pPr>
      <w:r w:rsidRPr="00F9529B">
        <w:rPr>
          <w:rFonts w:ascii="Arial" w:hAnsi="Arial" w:cs="Arial"/>
          <w:sz w:val="24"/>
          <w:szCs w:val="24"/>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w:t>
      </w:r>
      <w:r>
        <w:rPr>
          <w:rFonts w:ascii="Arial" w:hAnsi="Arial" w:cs="Arial"/>
          <w:sz w:val="24"/>
          <w:szCs w:val="24"/>
        </w:rPr>
        <w:t xml:space="preserve"> </w:t>
      </w:r>
      <w:r w:rsidRPr="00F9529B">
        <w:rPr>
          <w:rFonts w:ascii="Arial" w:hAnsi="Arial" w:cs="Arial"/>
          <w:sz w:val="24"/>
          <w:szCs w:val="24"/>
        </w:rPr>
        <w:t>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8C05D8" w:rsidRPr="00F9529B" w:rsidRDefault="008C05D8" w:rsidP="008C05D8">
      <w:pPr>
        <w:jc w:val="both"/>
        <w:rPr>
          <w:rFonts w:ascii="Arial" w:hAnsi="Arial" w:cs="Arial"/>
          <w:sz w:val="24"/>
          <w:szCs w:val="24"/>
        </w:rPr>
      </w:pPr>
      <w:r w:rsidRPr="00F9529B">
        <w:rPr>
          <w:rFonts w:ascii="Arial" w:hAnsi="Arial" w:cs="Arial"/>
          <w:sz w:val="24"/>
          <w:szCs w:val="24"/>
        </w:rPr>
        <w:t>TERCERO.- Ahora bien, manifiesto que me genera evidente perjuicio el acto de autoridad consistente en la calificación de la multicitada acta de infracción por la cantidad de $1,629.00 (Un mil seiscientos veintinueve pesos 00/100 m.n.), ya que, si la boleta de infracción esté viciada de nulidad por encontrarse indebidamente fundada y motivada, consecuentemente la calificación de dicha infracción resultará también nula, al ser fruto de un acto viciado de origen.</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Asimismo, destaco que el acto de autoridad consistente en la calificación de la multicitada acta de infracción no cumplió con lo establecido en las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F9529B">
        <w:rPr>
          <w:rFonts w:ascii="Arial" w:hAnsi="Arial" w:cs="Arial"/>
          <w:sz w:val="24"/>
          <w:szCs w:val="24"/>
          <w:u w:val="single"/>
        </w:rPr>
        <w:t>se indicó de manera verbal</w:t>
      </w:r>
      <w:r w:rsidRPr="00F9529B">
        <w:rPr>
          <w:rFonts w:ascii="Arial" w:hAnsi="Arial" w:cs="Arial"/>
          <w:sz w:val="24"/>
          <w:szCs w:val="24"/>
        </w:rPr>
        <w:t xml:space="preserve"> que la multa ascendía a la cantidad referida, pero sin dar por escrito el tabulador de sanciones donde se consigne que la conducta imputada ascendía a tal cantidad, lo que hace suponer que no puede ser legalmente valida, ya que me dejó en un total y absoluto estado de indefensión, al no conocer las razones de hecho y de derecho que tuvo el delegado calificador para determinar tal cuantía.</w:t>
      </w:r>
    </w:p>
    <w:p w:rsidR="008C05D8" w:rsidRPr="00F9529B" w:rsidRDefault="008C05D8" w:rsidP="008C05D8">
      <w:pPr>
        <w:jc w:val="both"/>
        <w:rPr>
          <w:rFonts w:ascii="Arial" w:hAnsi="Arial" w:cs="Arial"/>
          <w:sz w:val="24"/>
          <w:szCs w:val="24"/>
        </w:rPr>
      </w:pPr>
      <w:r w:rsidRPr="00F9529B">
        <w:rPr>
          <w:rFonts w:ascii="Arial" w:hAnsi="Arial" w:cs="Arial"/>
          <w:sz w:val="24"/>
          <w:szCs w:val="24"/>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 ilegal acto que en esta vía se impugna y los particulares  no estamos obligados a resentir las consecuencias que deriven de los actos ilegalmente emitidos…”</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La recurrida, y el tercero perjudicado en la contestación de demanda y en el apersonamiento  manifestaron  lo siguiente: </w:t>
      </w:r>
    </w:p>
    <w:p w:rsidR="008C05D8" w:rsidRPr="00F9529B" w:rsidRDefault="008C05D8" w:rsidP="008C05D8">
      <w:pPr>
        <w:jc w:val="both"/>
        <w:rPr>
          <w:rFonts w:ascii="Arial" w:hAnsi="Arial" w:cs="Arial"/>
          <w:sz w:val="24"/>
          <w:szCs w:val="24"/>
        </w:rPr>
      </w:pPr>
      <w:r w:rsidRPr="00F9529B">
        <w:rPr>
          <w:rFonts w:ascii="Arial" w:hAnsi="Arial" w:cs="Arial"/>
          <w:sz w:val="24"/>
          <w:szCs w:val="24"/>
        </w:rPr>
        <w:lastRenderedPageBreak/>
        <w:t>“PRIMERO.- Resulta totalmente infundados e inoperantes los agravios expuestos por la parte actora, pues se demuestra que del contenido de la boleta de infracción recurrida con número de folio 190725 de fecha 20  de marzo del año 2024 dos mil catorce (sic), el elemento de validez contemplado por el numeral 137 del Código de Procedimiento y Justicia Administrativa para el Estado y los Municipios de Guanajuato, que determina: “Son elementos de validez del acto administrativo: Ser expedido por autoridad competente”</w:t>
      </w:r>
    </w:p>
    <w:p w:rsidR="008C05D8" w:rsidRDefault="008C05D8" w:rsidP="008C05D8">
      <w:pPr>
        <w:jc w:val="both"/>
        <w:rPr>
          <w:rFonts w:ascii="Arial" w:hAnsi="Arial" w:cs="Arial"/>
          <w:sz w:val="24"/>
          <w:szCs w:val="24"/>
        </w:rPr>
      </w:pPr>
      <w:r w:rsidRPr="00F9529B">
        <w:rPr>
          <w:rFonts w:ascii="Arial" w:hAnsi="Arial" w:cs="Arial"/>
          <w:sz w:val="24"/>
          <w:szCs w:val="24"/>
        </w:rPr>
        <w:t xml:space="preserve">Luego entonces no se puede alegar que el acto administrativo fue emitido por autoridad incompetente, pues el suscrito en mi carácter  de Sub-Oficial, cuento con las atribuciones para la emisión del acto administrativo del cual se adolece la parte actora, sin que dicho folio lesione su interés jurídico, tal y como lo reglamenta el artículo 4 del Reglamento de Tránsito para el Municipio de San Luis de la Paz, </w:t>
      </w:r>
      <w:proofErr w:type="spellStart"/>
      <w:r w:rsidRPr="00F9529B">
        <w:rPr>
          <w:rFonts w:ascii="Arial" w:hAnsi="Arial" w:cs="Arial"/>
          <w:sz w:val="24"/>
          <w:szCs w:val="24"/>
        </w:rPr>
        <w:t>Gto</w:t>
      </w:r>
      <w:proofErr w:type="spellEnd"/>
      <w:r w:rsidRPr="00F9529B">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SEGUNDO.- El agravio expresado por el impetrante no cuenta con sustento jurídico, puesto que de la boleta de infracción materia del presente juicio, se desprende que contempla el elemento de validez señalado por el artículo 137 fracción VI del Código de Procedimiento y Justicia Administrativa para el Estado y los Municipios de Guanajuato, referente a la debida fundamentación y motivación, mismo que se aprecia del contenido del acto impugnado la descripción acontecida… por lo que desde el día 18 de diciembre de 2023 el vehículo obstruía la vía pública y consta en la misma boleta que se levanta a quien corresponda, en razón de que ninguna persona aportó el nombre del propietario, por esa razón fue necesario remover el vehículo y depositarlo en la Pensión de Grúas García, en el cual se plasma la motivación y la fundamentación, citando los artículos aplicables del Reglamento de Tránsito para el Municipio de San Luis de la Paz, </w:t>
      </w:r>
      <w:proofErr w:type="spellStart"/>
      <w:r w:rsidRPr="00F9529B">
        <w:rPr>
          <w:rFonts w:ascii="Arial" w:hAnsi="Arial" w:cs="Arial"/>
          <w:sz w:val="24"/>
          <w:szCs w:val="24"/>
        </w:rPr>
        <w:t>Gto</w:t>
      </w:r>
      <w:proofErr w:type="spellEnd"/>
      <w:r w:rsidRPr="00F9529B">
        <w:rPr>
          <w:rFonts w:ascii="Arial" w:hAnsi="Arial" w:cs="Arial"/>
          <w:sz w:val="24"/>
          <w:szCs w:val="24"/>
        </w:rPr>
        <w:t xml:space="preserve">., resultan infundados sus agravios, ya que resulta del todo desapegado a derecho que pretenda señalar que los agentes no cuentan con fe pública, pues como ya se señaló, el vehículo estaba  estacionado en vía pública y hasta la fecha en la que fue removido el vehículo, ninguna persona se había ostentado como propietario del mismo y como consta dentro del mismo juicio, EL ACTOR NO ACREDITA SER EL PROPIETARIO DEL VEHÍCULO, POR LO TANTO NO SE AFECTA NINGÚN INTERÉS JURÍDICO.   </w:t>
      </w:r>
    </w:p>
    <w:p w:rsidR="008C05D8" w:rsidRPr="00F9529B" w:rsidRDefault="008C05D8" w:rsidP="008C05D8">
      <w:pPr>
        <w:jc w:val="both"/>
        <w:rPr>
          <w:rFonts w:ascii="Arial" w:hAnsi="Arial" w:cs="Arial"/>
          <w:sz w:val="24"/>
          <w:szCs w:val="24"/>
        </w:rPr>
      </w:pPr>
      <w:r w:rsidRPr="00F9529B">
        <w:rPr>
          <w:rFonts w:ascii="Arial" w:hAnsi="Arial" w:cs="Arial"/>
          <w:sz w:val="24"/>
          <w:szCs w:val="24"/>
        </w:rPr>
        <w:t>TERCERO.- La calificación de la infracción, se determinó de acuerdo con lo amparado en el numeral 151 del Reglamento de Tránsito multicitado, por lo que carecen de veracidad los argumentos que refiere el accionante al mencionar que la boleta de infracción esté viciada de nulidad por encontrarse indebidamente fundada y motivada y en consecuente la calificación de la infracción. Máxime que del acto administrativo se demuestra que cuenta con los elementos y requisitos de validez contemplados por el numeral 137 y 138 de la Codificación de la materia.</w:t>
      </w:r>
    </w:p>
    <w:p w:rsidR="008C05D8" w:rsidRDefault="008C05D8" w:rsidP="008C05D8">
      <w:pPr>
        <w:jc w:val="both"/>
        <w:rPr>
          <w:rFonts w:ascii="Arial" w:hAnsi="Arial" w:cs="Arial"/>
          <w:sz w:val="24"/>
          <w:szCs w:val="24"/>
        </w:rPr>
      </w:pPr>
      <w:r w:rsidRPr="00F9529B">
        <w:rPr>
          <w:rFonts w:ascii="Arial" w:hAnsi="Arial" w:cs="Arial"/>
          <w:sz w:val="24"/>
          <w:szCs w:val="24"/>
        </w:rPr>
        <w:t>CUARTO.- Son inoperantes e improcedentes los agravios citados por el actor en su escrito inicial de demanda, siendo que del acto administrativo recurrido se desprende que cuenta con los requisitos de validez contemplados  por el artículo 138 de la multicitada Codificación Administrativa  de esta Entidad Federativa, es decir, cuenta con lo regulado por la fracción I, al señalar el lugar y fecha de emisión, siendo al caso en concreto el día 18 de diciembre del año 2023, se acudió al lugar en el que se encontraba estacionado el citado vehículo y se asentó visiblemente en el vehículo esa fecha, por lo que al desconocer su propietario, se asentó en la boleta “a quien corresponda” en virtud de desconocer el nombre del propietario, lo que da soporte a los requisitos de validez del acto administrativo.”</w:t>
      </w:r>
    </w:p>
    <w:p w:rsidR="008C05D8" w:rsidRPr="00F9529B" w:rsidRDefault="008C05D8" w:rsidP="008C05D8">
      <w:pPr>
        <w:jc w:val="both"/>
        <w:rPr>
          <w:rFonts w:ascii="Arial" w:hAnsi="Arial" w:cs="Arial"/>
          <w:sz w:val="24"/>
          <w:szCs w:val="24"/>
        </w:rPr>
      </w:pPr>
      <w:r w:rsidRPr="00F9529B">
        <w:rPr>
          <w:rFonts w:ascii="Arial" w:hAnsi="Arial" w:cs="Arial"/>
          <w:b/>
          <w:sz w:val="24"/>
          <w:szCs w:val="24"/>
        </w:rPr>
        <w:lastRenderedPageBreak/>
        <w:t>QUINTO.-</w:t>
      </w:r>
      <w:r w:rsidRPr="00F9529B">
        <w:rPr>
          <w:rFonts w:ascii="Arial" w:hAnsi="Arial" w:cs="Arial"/>
          <w:sz w:val="24"/>
          <w:szCs w:val="24"/>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8C05D8" w:rsidRDefault="008C05D8" w:rsidP="008C05D8">
      <w:pPr>
        <w:jc w:val="both"/>
        <w:rPr>
          <w:rFonts w:ascii="Arial" w:hAnsi="Arial" w:cs="Arial"/>
          <w:sz w:val="24"/>
          <w:szCs w:val="24"/>
        </w:rPr>
      </w:pPr>
      <w:r w:rsidRPr="00F9529B">
        <w:rPr>
          <w:rFonts w:ascii="Arial" w:hAnsi="Arial" w:cs="Arial"/>
          <w:sz w:val="24"/>
          <w:szCs w:val="24"/>
        </w:rPr>
        <w:t>El artículo 16 del Pacto Federal, establece:</w:t>
      </w:r>
    </w:p>
    <w:p w:rsidR="008C05D8" w:rsidRPr="00F9529B" w:rsidRDefault="008C05D8" w:rsidP="008C05D8">
      <w:pPr>
        <w:jc w:val="both"/>
        <w:rPr>
          <w:rFonts w:ascii="Arial" w:hAnsi="Arial" w:cs="Arial"/>
          <w:sz w:val="24"/>
          <w:szCs w:val="24"/>
        </w:rPr>
      </w:pPr>
      <w:r w:rsidRPr="00F9529B">
        <w:rPr>
          <w:rFonts w:ascii="Arial" w:hAnsi="Arial" w:cs="Arial"/>
          <w:sz w:val="24"/>
          <w:szCs w:val="24"/>
        </w:rPr>
        <w:t>“Nadie puede ser molestado en su persona, familia, domicilio, papeles o posesiones, sino en virtud de mandamiento escrito de la autoridad competente que funde y motive la causa legal del procedimiento.”</w:t>
      </w:r>
    </w:p>
    <w:p w:rsidR="008C05D8" w:rsidRPr="00F9529B" w:rsidRDefault="008C05D8" w:rsidP="008C05D8">
      <w:pPr>
        <w:jc w:val="both"/>
        <w:rPr>
          <w:rFonts w:ascii="Arial" w:hAnsi="Arial" w:cs="Arial"/>
          <w:sz w:val="24"/>
          <w:szCs w:val="24"/>
        </w:rPr>
      </w:pPr>
      <w:r w:rsidRPr="00F9529B">
        <w:rPr>
          <w:rFonts w:ascii="Arial" w:hAnsi="Arial" w:cs="Arial"/>
          <w:sz w:val="24"/>
          <w:szCs w:val="24"/>
        </w:rPr>
        <w:t>Es evidente que,  el numeral citado,   no se surtió en la especie, dado que en la boleta de infracción,  número  de folio boleta de infracción número 190725,  de fecha 20 veinte de marzo de 2024 dos mil veinticuatro,  es un acto administrativo viciado, por una parte se señalan diversos numerales, correspondientes a los preceptos normativos del   Reglamento de Tránsito de esta Municipalidad, y por otra, no se motivó debidamente.</w:t>
      </w:r>
    </w:p>
    <w:p w:rsidR="008C05D8" w:rsidRPr="00F9529B" w:rsidRDefault="008C05D8" w:rsidP="008C05D8">
      <w:pPr>
        <w:jc w:val="both"/>
        <w:rPr>
          <w:rFonts w:ascii="Arial" w:hAnsi="Arial" w:cs="Arial"/>
          <w:sz w:val="24"/>
          <w:szCs w:val="24"/>
        </w:rPr>
      </w:pPr>
      <w:r w:rsidRPr="00F9529B">
        <w:rPr>
          <w:rFonts w:ascii="Arial" w:hAnsi="Arial" w:cs="Arial"/>
          <w:sz w:val="24"/>
          <w:szCs w:val="24"/>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8C05D8" w:rsidRPr="00A97735" w:rsidRDefault="008C05D8" w:rsidP="008C05D8">
      <w:pPr>
        <w:jc w:val="both"/>
        <w:rPr>
          <w:rFonts w:ascii="Arial" w:hAnsi="Arial" w:cs="Arial"/>
          <w:sz w:val="24"/>
          <w:szCs w:val="24"/>
        </w:rPr>
      </w:pPr>
      <w:r w:rsidRPr="00F9529B">
        <w:rPr>
          <w:rFonts w:ascii="Arial" w:hAnsi="Arial" w:cs="Arial"/>
          <w:sz w:val="24"/>
          <w:szCs w:val="24"/>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8C05D8" w:rsidRPr="00A97735" w:rsidRDefault="008C05D8" w:rsidP="008C05D8">
      <w:pPr>
        <w:jc w:val="both"/>
        <w:rPr>
          <w:rFonts w:ascii="Arial" w:hAnsi="Arial" w:cs="Arial"/>
          <w:i/>
          <w:sz w:val="24"/>
          <w:szCs w:val="24"/>
        </w:rPr>
      </w:pPr>
      <w:r w:rsidRPr="00F9529B">
        <w:rPr>
          <w:rFonts w:ascii="Arial" w:hAnsi="Arial" w:cs="Arial"/>
          <w:b/>
          <w:i/>
          <w:sz w:val="24"/>
          <w:szCs w:val="24"/>
        </w:rPr>
        <w:t>BOLETAS DE INFRACCIÓN. FUNDAMENTACIÓN Y MOTIVACIÓN DE LAS.</w:t>
      </w:r>
      <w:r w:rsidRPr="00F9529B">
        <w:rPr>
          <w:rFonts w:ascii="Arial" w:hAnsi="Arial" w:cs="Arial"/>
          <w:i/>
          <w:sz w:val="24"/>
          <w:szCs w:val="24"/>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8C05D8" w:rsidRPr="00F9529B" w:rsidRDefault="008C05D8" w:rsidP="008C05D8">
      <w:pPr>
        <w:jc w:val="both"/>
        <w:rPr>
          <w:rFonts w:ascii="Arial" w:hAnsi="Arial" w:cs="Arial"/>
          <w:i/>
          <w:sz w:val="24"/>
          <w:szCs w:val="24"/>
        </w:rPr>
      </w:pPr>
      <w:r w:rsidRPr="00F9529B">
        <w:rPr>
          <w:rFonts w:ascii="Arial" w:hAnsi="Arial" w:cs="Arial"/>
          <w:b/>
          <w:i/>
          <w:sz w:val="24"/>
          <w:szCs w:val="24"/>
        </w:rPr>
        <w:t>TRÁNSITO, MULTAS DE.</w:t>
      </w:r>
      <w:r w:rsidRPr="00F9529B">
        <w:rPr>
          <w:rFonts w:ascii="Arial" w:hAnsi="Arial" w:cs="Arial"/>
          <w:i/>
          <w:sz w:val="24"/>
          <w:szCs w:val="24"/>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8C05D8" w:rsidRPr="008C05D8" w:rsidRDefault="008C05D8" w:rsidP="008C05D8">
      <w:pPr>
        <w:jc w:val="both"/>
        <w:rPr>
          <w:rFonts w:ascii="Arial" w:hAnsi="Arial" w:cs="Arial"/>
          <w:sz w:val="24"/>
          <w:szCs w:val="24"/>
        </w:rPr>
      </w:pPr>
      <w:r w:rsidRPr="00F9529B">
        <w:rPr>
          <w:rFonts w:ascii="Arial" w:hAnsi="Arial" w:cs="Arial"/>
          <w:sz w:val="24"/>
          <w:szCs w:val="24"/>
        </w:rPr>
        <w:t xml:space="preserve">La fundamentación y motivación de la boleta de infracción de tránsito, debe contener los siguientes elementos: a) Preceptos legales aplicables; b) Relato pormenorizado de los hechos, incluyendo elementos temporales, espaciales y </w:t>
      </w:r>
      <w:r w:rsidRPr="00F9529B">
        <w:rPr>
          <w:rFonts w:ascii="Arial" w:hAnsi="Arial" w:cs="Arial"/>
          <w:sz w:val="24"/>
          <w:szCs w:val="24"/>
        </w:rPr>
        <w:lastRenderedPageBreak/>
        <w:t xml:space="preserve">circunstanciales;  y c) Argumentación lógica jurídica que explique con claridad la razón por la cual los preceptos de ley que tienen aplicación al caso concreto, es necesario puntualiza que </w:t>
      </w:r>
      <w:r w:rsidRPr="00F9529B">
        <w:rPr>
          <w:rFonts w:ascii="Arial" w:hAnsi="Arial" w:cs="Arial"/>
          <w:sz w:val="24"/>
          <w:szCs w:val="24"/>
          <w:u w:val="single"/>
        </w:rPr>
        <w:t xml:space="preserve">por </w:t>
      </w:r>
      <w:r w:rsidRPr="00F9529B">
        <w:rPr>
          <w:rFonts w:ascii="Arial" w:hAnsi="Arial" w:cs="Arial"/>
          <w:b/>
          <w:sz w:val="24"/>
          <w:szCs w:val="24"/>
          <w:u w:val="single"/>
        </w:rPr>
        <w:t>fundar</w:t>
      </w:r>
      <w:r w:rsidRPr="00F9529B">
        <w:rPr>
          <w:rFonts w:ascii="Arial" w:hAnsi="Arial" w:cs="Arial"/>
          <w:sz w:val="24"/>
          <w:szCs w:val="24"/>
          <w:u w:val="single"/>
        </w:rPr>
        <w:t xml:space="preserve">  ha de entenderse la expresión de los preceptos legales aplicables al caso concreto</w:t>
      </w:r>
      <w:r w:rsidRPr="00F9529B">
        <w:rPr>
          <w:rFonts w:ascii="Arial" w:hAnsi="Arial" w:cs="Arial"/>
          <w:sz w:val="24"/>
          <w:szCs w:val="24"/>
        </w:rPr>
        <w:t xml:space="preserve"> </w:t>
      </w:r>
      <w:r w:rsidRPr="00F9529B">
        <w:rPr>
          <w:rFonts w:ascii="Arial" w:hAnsi="Arial" w:cs="Arial"/>
          <w:sz w:val="24"/>
          <w:szCs w:val="24"/>
          <w:u w:val="single"/>
        </w:rPr>
        <w:t xml:space="preserve">y </w:t>
      </w:r>
      <w:r w:rsidRPr="00F9529B">
        <w:rPr>
          <w:rFonts w:ascii="Arial" w:hAnsi="Arial" w:cs="Arial"/>
          <w:b/>
          <w:sz w:val="24"/>
          <w:szCs w:val="24"/>
          <w:u w:val="single"/>
        </w:rPr>
        <w:t>por motivar</w:t>
      </w:r>
      <w:r w:rsidRPr="00F9529B">
        <w:rPr>
          <w:rFonts w:ascii="Arial" w:hAnsi="Arial" w:cs="Arial"/>
          <w:sz w:val="24"/>
          <w:szCs w:val="24"/>
          <w:u w:val="single"/>
        </w:rPr>
        <w:t>, la exposición de los hechos y razonamientos lógico jurídicos que expliquen porque es aplicable el derecho positivo al caso en concreto.</w:t>
      </w:r>
      <w:r w:rsidRPr="00F9529B">
        <w:rPr>
          <w:rFonts w:ascii="Arial" w:hAnsi="Arial" w:cs="Arial"/>
          <w:sz w:val="24"/>
          <w:szCs w:val="24"/>
        </w:rPr>
        <w:t xml:space="preserve"> Sirve de sustento al argumento vertido </w:t>
      </w:r>
      <w:proofErr w:type="spellStart"/>
      <w:r w:rsidRPr="00F9529B">
        <w:rPr>
          <w:rFonts w:ascii="Arial" w:hAnsi="Arial" w:cs="Arial"/>
          <w:sz w:val="24"/>
          <w:szCs w:val="24"/>
        </w:rPr>
        <w:t>supralíneas</w:t>
      </w:r>
      <w:proofErr w:type="spellEnd"/>
      <w:r w:rsidRPr="00F9529B">
        <w:rPr>
          <w:rFonts w:ascii="Arial" w:hAnsi="Arial" w:cs="Arial"/>
          <w:sz w:val="24"/>
          <w:szCs w:val="24"/>
        </w:rPr>
        <w:t xml:space="preserve">, la siguiente Jurisprudencia, sostenida por el Segundo Tribunal Colegiado del Sexto Circuito, visible en el Semanario Judicial de la Federación, Tomo IV, Segunda Parte - 2, página 622, Tesis No. VI. 2º. J/31, que a la letra dice: </w:t>
      </w:r>
    </w:p>
    <w:p w:rsidR="008C05D8" w:rsidRPr="00A97735" w:rsidRDefault="008C05D8" w:rsidP="008C05D8">
      <w:pPr>
        <w:jc w:val="both"/>
        <w:rPr>
          <w:rFonts w:ascii="Arial" w:hAnsi="Arial" w:cs="Arial"/>
          <w:i/>
          <w:sz w:val="24"/>
          <w:szCs w:val="24"/>
        </w:rPr>
      </w:pPr>
      <w:r w:rsidRPr="00F9529B">
        <w:rPr>
          <w:rFonts w:ascii="Arial" w:hAnsi="Arial" w:cs="Arial"/>
          <w:i/>
          <w:sz w:val="24"/>
          <w:szCs w:val="24"/>
        </w:rPr>
        <w:t>“</w:t>
      </w:r>
      <w:r w:rsidRPr="00F9529B">
        <w:rPr>
          <w:rFonts w:ascii="Arial" w:hAnsi="Arial" w:cs="Arial"/>
          <w:b/>
          <w:i/>
          <w:sz w:val="24"/>
          <w:szCs w:val="24"/>
        </w:rPr>
        <w:t>FUNDAMENTACIÓN Y MOTIVACIÓN.</w:t>
      </w:r>
      <w:r w:rsidRPr="00F9529B">
        <w:rPr>
          <w:rFonts w:ascii="Arial" w:hAnsi="Arial" w:cs="Arial"/>
          <w:i/>
          <w:sz w:val="24"/>
          <w:szCs w:val="24"/>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Así como la jurisprudencia emitida por el Segundo Tribunal Colegiado del Sexto Circuito, publicado en el Semanario Judicial de la Federación y su Gaceta, Tomo 64, abril de 1993, Tesis VI.2º .J/284, página 43 que a la letra dice: </w:t>
      </w:r>
    </w:p>
    <w:p w:rsidR="008C05D8" w:rsidRPr="00F9529B" w:rsidRDefault="008C05D8" w:rsidP="008C05D8">
      <w:pPr>
        <w:jc w:val="both"/>
        <w:rPr>
          <w:rFonts w:ascii="Arial" w:hAnsi="Arial" w:cs="Arial"/>
          <w:i/>
          <w:sz w:val="24"/>
          <w:szCs w:val="24"/>
        </w:rPr>
      </w:pPr>
      <w:r w:rsidRPr="00F9529B">
        <w:rPr>
          <w:rFonts w:ascii="Arial" w:hAnsi="Arial" w:cs="Arial"/>
          <w:b/>
          <w:i/>
          <w:sz w:val="24"/>
          <w:szCs w:val="24"/>
        </w:rPr>
        <w:t>“FUNDAMENTACIÓN Y MOTIVACIÓN DE LOS ACTOS ADMINISTRATIVOS.-</w:t>
      </w:r>
      <w:r w:rsidRPr="00F9529B">
        <w:rPr>
          <w:rFonts w:ascii="Arial" w:hAnsi="Arial" w:cs="Arial"/>
          <w:i/>
          <w:sz w:val="24"/>
          <w:szCs w:val="24"/>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F9529B">
        <w:rPr>
          <w:rFonts w:ascii="Arial" w:hAnsi="Arial" w:cs="Arial"/>
          <w:i/>
          <w:sz w:val="24"/>
          <w:szCs w:val="24"/>
        </w:rPr>
        <w:t>subincisos</w:t>
      </w:r>
      <w:proofErr w:type="spellEnd"/>
      <w:r w:rsidRPr="00F9529B">
        <w:rPr>
          <w:rFonts w:ascii="Arial" w:hAnsi="Arial" w:cs="Arial"/>
          <w:i/>
          <w:sz w:val="24"/>
          <w:szCs w:val="24"/>
        </w:rPr>
        <w:t xml:space="preserve">, fracciones y preceptos aplicables, y b).- los cuerpos legales, y preceptos que otorgan competencia o facultades a las autoridades para emitir el acto en agravio del gobernado.”  </w:t>
      </w:r>
    </w:p>
    <w:p w:rsidR="008C05D8" w:rsidRPr="00F9529B" w:rsidRDefault="008C05D8" w:rsidP="008C05D8">
      <w:pPr>
        <w:jc w:val="both"/>
        <w:rPr>
          <w:rFonts w:ascii="Arial" w:hAnsi="Arial" w:cs="Arial"/>
          <w:i/>
          <w:sz w:val="24"/>
          <w:szCs w:val="24"/>
        </w:rPr>
      </w:pPr>
      <w:r w:rsidRPr="00F9529B">
        <w:rPr>
          <w:rFonts w:ascii="Arial" w:hAnsi="Arial" w:cs="Arial"/>
          <w:i/>
          <w:sz w:val="24"/>
          <w:szCs w:val="24"/>
        </w:rPr>
        <w:t>“</w:t>
      </w:r>
      <w:r w:rsidRPr="00F9529B">
        <w:rPr>
          <w:rFonts w:ascii="Arial" w:hAnsi="Arial" w:cs="Arial"/>
          <w:b/>
          <w:i/>
          <w:sz w:val="24"/>
          <w:szCs w:val="24"/>
        </w:rPr>
        <w:t>FUNDAMENTACIÓN Y MOTIVACIÓN.-</w:t>
      </w:r>
      <w:r w:rsidRPr="00F9529B">
        <w:rPr>
          <w:rFonts w:ascii="Arial" w:hAnsi="Arial" w:cs="Arial"/>
          <w:i/>
          <w:sz w:val="24"/>
          <w:szCs w:val="24"/>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8C05D8" w:rsidRPr="00A97735" w:rsidRDefault="008C05D8" w:rsidP="008C05D8">
      <w:pPr>
        <w:jc w:val="both"/>
        <w:rPr>
          <w:rFonts w:ascii="Arial" w:hAnsi="Arial" w:cs="Arial"/>
          <w:i/>
          <w:sz w:val="24"/>
          <w:szCs w:val="24"/>
        </w:rPr>
      </w:pPr>
      <w:r w:rsidRPr="00F9529B">
        <w:rPr>
          <w:rFonts w:ascii="Arial" w:hAnsi="Arial" w:cs="Arial"/>
          <w:i/>
          <w:sz w:val="24"/>
          <w:szCs w:val="24"/>
        </w:rPr>
        <w:lastRenderedPageBreak/>
        <w:t>“</w:t>
      </w:r>
      <w:r w:rsidRPr="00F9529B">
        <w:rPr>
          <w:rFonts w:ascii="Arial" w:hAnsi="Arial" w:cs="Arial"/>
          <w:b/>
          <w:i/>
          <w:sz w:val="24"/>
          <w:szCs w:val="24"/>
        </w:rPr>
        <w:t>FUNDAMENTACIÓN Y MOTIVACIÓN, FALTA O INDEBIDA. EN CUANTO SON DISTINTAS, UNAS GENERAN NULIDAD LISA Y LLANA Y OTRAS PARA EFECTO.-</w:t>
      </w:r>
      <w:r w:rsidRPr="00F9529B">
        <w:rPr>
          <w:rFonts w:ascii="Arial" w:hAnsi="Arial" w:cs="Arial"/>
          <w:i/>
          <w:sz w:val="24"/>
          <w:szCs w:val="24"/>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F9529B">
        <w:rPr>
          <w:rFonts w:ascii="Arial" w:hAnsi="Arial" w:cs="Arial"/>
          <w:i/>
          <w:sz w:val="24"/>
          <w:szCs w:val="24"/>
        </w:rPr>
        <w:t>dan</w:t>
      </w:r>
      <w:proofErr w:type="gramEnd"/>
      <w:r w:rsidRPr="00F9529B">
        <w:rPr>
          <w:rFonts w:ascii="Arial" w:hAnsi="Arial" w:cs="Arial"/>
          <w:i/>
          <w:sz w:val="24"/>
          <w:szCs w:val="24"/>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w:t>
      </w:r>
      <w:r w:rsidRPr="00F9529B">
        <w:rPr>
          <w:rFonts w:ascii="Arial" w:hAnsi="Arial" w:cs="Arial"/>
          <w:sz w:val="24"/>
          <w:szCs w:val="24"/>
        </w:rPr>
        <w:lastRenderedPageBreak/>
        <w:t>robustece a lo anterior los siguientes criterios emitidos por el Tribunal de Justicia Administrativa de nuestro Estado.-</w:t>
      </w:r>
    </w:p>
    <w:p w:rsidR="008C05D8" w:rsidRPr="00F9529B" w:rsidRDefault="008C05D8" w:rsidP="008C05D8">
      <w:pPr>
        <w:jc w:val="both"/>
        <w:rPr>
          <w:rFonts w:ascii="Arial" w:hAnsi="Arial" w:cs="Arial"/>
          <w:i/>
          <w:sz w:val="24"/>
          <w:szCs w:val="24"/>
        </w:rPr>
      </w:pPr>
      <w:r w:rsidRPr="00F9529B">
        <w:rPr>
          <w:rFonts w:ascii="Arial" w:hAnsi="Arial" w:cs="Arial"/>
          <w:i/>
          <w:sz w:val="24"/>
          <w:szCs w:val="24"/>
        </w:rPr>
        <w:t>“</w:t>
      </w:r>
      <w:r w:rsidRPr="00F9529B">
        <w:rPr>
          <w:rFonts w:ascii="Arial" w:hAnsi="Arial" w:cs="Arial"/>
          <w:b/>
          <w:i/>
          <w:sz w:val="24"/>
          <w:szCs w:val="24"/>
        </w:rPr>
        <w:t>COMPETENCIA. LA AUTORIDAD QUE CALIFICA LA INFRACCIÓN DEBE FUNDAR SU</w:t>
      </w:r>
      <w:r w:rsidRPr="00F9529B">
        <w:rPr>
          <w:rFonts w:ascii="Arial" w:hAnsi="Arial" w:cs="Arial"/>
          <w:i/>
          <w:sz w:val="24"/>
          <w:szCs w:val="24"/>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8C05D8" w:rsidRPr="00F9529B" w:rsidRDefault="008C05D8" w:rsidP="008C05D8">
      <w:pPr>
        <w:jc w:val="both"/>
        <w:rPr>
          <w:rFonts w:ascii="Arial" w:hAnsi="Arial" w:cs="Arial"/>
          <w:i/>
          <w:sz w:val="24"/>
          <w:szCs w:val="24"/>
        </w:rPr>
      </w:pPr>
      <w:r w:rsidRPr="00F9529B">
        <w:rPr>
          <w:rFonts w:ascii="Arial" w:hAnsi="Arial" w:cs="Arial"/>
          <w:b/>
          <w:i/>
          <w:sz w:val="24"/>
          <w:szCs w:val="24"/>
        </w:rPr>
        <w:t>CALIFICACIÓN LEGAL DE LA INFRACCIÓN. REQUISITOS QUE DEBE REUNIR LA.</w:t>
      </w:r>
      <w:r w:rsidRPr="00F9529B">
        <w:rPr>
          <w:rFonts w:ascii="Arial" w:hAnsi="Arial" w:cs="Arial"/>
          <w:i/>
          <w:sz w:val="24"/>
          <w:szCs w:val="24"/>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8C05D8" w:rsidRPr="00A97735" w:rsidRDefault="008C05D8" w:rsidP="008C05D8">
      <w:pPr>
        <w:jc w:val="both"/>
        <w:rPr>
          <w:rFonts w:ascii="Arial" w:hAnsi="Arial" w:cs="Arial"/>
          <w:sz w:val="24"/>
          <w:szCs w:val="24"/>
        </w:rPr>
      </w:pPr>
      <w:r w:rsidRPr="00F9529B">
        <w:rPr>
          <w:rFonts w:ascii="Arial" w:hAnsi="Arial" w:cs="Arial"/>
          <w:sz w:val="24"/>
          <w:szCs w:val="24"/>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8C05D8" w:rsidRPr="00A97735" w:rsidRDefault="008C05D8" w:rsidP="008C05D8">
      <w:pPr>
        <w:jc w:val="both"/>
        <w:rPr>
          <w:rFonts w:ascii="Arial" w:hAnsi="Arial" w:cs="Arial"/>
          <w:i/>
          <w:sz w:val="24"/>
          <w:szCs w:val="24"/>
        </w:rPr>
      </w:pPr>
      <w:r w:rsidRPr="00F9529B">
        <w:rPr>
          <w:rFonts w:ascii="Arial" w:hAnsi="Arial" w:cs="Arial"/>
          <w:b/>
          <w:i/>
          <w:sz w:val="24"/>
          <w:szCs w:val="24"/>
        </w:rPr>
        <w:t>CONTESTACIÓN DE LA DEMANDA. NO ES EL MEDIO PARA EXPRESAR LOS MOTIVOS Y FUNDAMENTOS DEL ACTO RECLAMADO.-</w:t>
      </w:r>
      <w:r w:rsidRPr="00F9529B">
        <w:rPr>
          <w:rFonts w:ascii="Arial" w:hAnsi="Arial" w:cs="Arial"/>
          <w:i/>
          <w:sz w:val="24"/>
          <w:szCs w:val="24"/>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F9529B">
        <w:rPr>
          <w:rFonts w:ascii="Arial" w:hAnsi="Arial" w:cs="Arial"/>
          <w:i/>
          <w:sz w:val="24"/>
          <w:szCs w:val="24"/>
        </w:rPr>
        <w:t>Noe</w:t>
      </w:r>
      <w:proofErr w:type="spellEnd"/>
      <w:r w:rsidRPr="00F9529B">
        <w:rPr>
          <w:rFonts w:ascii="Arial" w:hAnsi="Arial" w:cs="Arial"/>
          <w:i/>
          <w:sz w:val="24"/>
          <w:szCs w:val="24"/>
        </w:rPr>
        <w:t xml:space="preserve"> </w:t>
      </w:r>
      <w:proofErr w:type="spellStart"/>
      <w:r w:rsidRPr="00F9529B">
        <w:rPr>
          <w:rFonts w:ascii="Arial" w:hAnsi="Arial" w:cs="Arial"/>
          <w:i/>
          <w:sz w:val="24"/>
          <w:szCs w:val="24"/>
        </w:rPr>
        <w:t>Mascot</w:t>
      </w:r>
      <w:proofErr w:type="spellEnd"/>
      <w:r w:rsidRPr="00F9529B">
        <w:rPr>
          <w:rFonts w:ascii="Arial" w:hAnsi="Arial" w:cs="Arial"/>
          <w:i/>
          <w:sz w:val="24"/>
          <w:szCs w:val="24"/>
        </w:rPr>
        <w:t xml:space="preserve"> Uribe.)</w:t>
      </w:r>
    </w:p>
    <w:p w:rsidR="008C05D8" w:rsidRPr="00A97735" w:rsidRDefault="008C05D8" w:rsidP="008C05D8">
      <w:pPr>
        <w:jc w:val="both"/>
        <w:rPr>
          <w:rFonts w:ascii="Arial" w:hAnsi="Arial" w:cs="Arial"/>
          <w:sz w:val="24"/>
          <w:szCs w:val="24"/>
        </w:rPr>
      </w:pPr>
      <w:r w:rsidRPr="00F9529B">
        <w:rPr>
          <w:rFonts w:ascii="Arial" w:hAnsi="Arial" w:cs="Arial"/>
          <w:sz w:val="24"/>
          <w:szCs w:val="24"/>
        </w:rPr>
        <w:t>De igual forma, tiene aplicación por analogía la Tesis: V-TA-2aS-70, Época Quinta, Instancia: Segunda Sección, Fuente: R.T.F.J.F.A. Quinta Época. Año IV. No. 48. Diciembre 2004, visible en la Página: 311, que reza:</w:t>
      </w:r>
    </w:p>
    <w:p w:rsidR="008C05D8" w:rsidRPr="00A97735" w:rsidRDefault="008C05D8" w:rsidP="008C05D8">
      <w:pPr>
        <w:jc w:val="both"/>
        <w:rPr>
          <w:rFonts w:ascii="Arial" w:hAnsi="Arial" w:cs="Arial"/>
          <w:i/>
          <w:sz w:val="24"/>
          <w:szCs w:val="24"/>
        </w:rPr>
      </w:pPr>
      <w:r w:rsidRPr="00F9529B">
        <w:rPr>
          <w:rFonts w:ascii="Arial" w:hAnsi="Arial" w:cs="Arial"/>
          <w:b/>
          <w:i/>
          <w:sz w:val="24"/>
          <w:szCs w:val="24"/>
        </w:rPr>
        <w:t>FUNDAMENTACIÓN DE LA RESOLUCIÓN IMPUGNADA.- NO PUEDE MEJORARSE EN LA CONTESTACIÓN DE LA DEMANDA.-</w:t>
      </w:r>
      <w:r w:rsidRPr="00F9529B">
        <w:rPr>
          <w:rFonts w:ascii="Arial" w:hAnsi="Arial" w:cs="Arial"/>
          <w:i/>
          <w:sz w:val="24"/>
          <w:szCs w:val="24"/>
        </w:rPr>
        <w:t xml:space="preserve"> El artículo 215 del Código Fiscal de la Federación, establece que en la contestación de la </w:t>
      </w:r>
      <w:r w:rsidRPr="00F9529B">
        <w:rPr>
          <w:rFonts w:ascii="Arial" w:hAnsi="Arial" w:cs="Arial"/>
          <w:i/>
          <w:sz w:val="24"/>
          <w:szCs w:val="24"/>
        </w:rPr>
        <w:lastRenderedPageBreak/>
        <w:t xml:space="preserve">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8C05D8" w:rsidRPr="00F9529B" w:rsidRDefault="008C05D8" w:rsidP="008C05D8">
      <w:pPr>
        <w:jc w:val="both"/>
        <w:rPr>
          <w:rFonts w:ascii="Arial" w:eastAsia="Times New Roman" w:hAnsi="Arial" w:cs="Arial"/>
          <w:i/>
          <w:color w:val="000000"/>
          <w:sz w:val="24"/>
          <w:szCs w:val="24"/>
        </w:rPr>
      </w:pPr>
      <w:r w:rsidRPr="00F9529B">
        <w:rPr>
          <w:rFonts w:ascii="Arial" w:eastAsia="Times New Roman" w:hAnsi="Arial" w:cs="Arial"/>
          <w:b/>
          <w:i/>
          <w:color w:val="000000"/>
          <w:sz w:val="24"/>
          <w:szCs w:val="24"/>
        </w:rPr>
        <w:t xml:space="preserve">“FUNDAMENTACIÓN Y MOTIVACIÓN. DEBEN CONSTAR EN EL CUERPO DE LA RESOLUCIÓN Y NO EN DOCUMENTO DISTINTO. </w:t>
      </w:r>
      <w:r w:rsidRPr="00F9529B">
        <w:rPr>
          <w:rFonts w:ascii="Arial" w:eastAsia="Times New Roman" w:hAnsi="Arial" w:cs="Arial"/>
          <w:i/>
          <w:color w:val="000000"/>
          <w:sz w:val="24"/>
          <w:szCs w:val="24"/>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8C05D8" w:rsidRPr="00A97735" w:rsidRDefault="008C05D8" w:rsidP="008C05D8">
      <w:pPr>
        <w:jc w:val="both"/>
        <w:rPr>
          <w:rFonts w:ascii="Arial" w:hAnsi="Arial" w:cs="Arial"/>
          <w:i/>
          <w:sz w:val="24"/>
          <w:szCs w:val="24"/>
        </w:rPr>
      </w:pPr>
      <w:r w:rsidRPr="00F9529B">
        <w:rPr>
          <w:rFonts w:ascii="Arial" w:hAnsi="Arial" w:cs="Arial"/>
          <w:i/>
          <w:sz w:val="24"/>
          <w:szCs w:val="24"/>
        </w:rPr>
        <w:t>“</w:t>
      </w:r>
      <w:r w:rsidRPr="00F9529B">
        <w:rPr>
          <w:rFonts w:ascii="Arial" w:hAnsi="Arial" w:cs="Arial"/>
          <w:b/>
          <w:i/>
          <w:sz w:val="24"/>
          <w:szCs w:val="24"/>
        </w:rPr>
        <w:t>AUTORIDADES. FUNDAMENTACIÓN DE SUS ACTOS.-</w:t>
      </w:r>
      <w:r w:rsidRPr="00F9529B">
        <w:rPr>
          <w:rFonts w:ascii="Arial" w:hAnsi="Arial" w:cs="Arial"/>
          <w:i/>
          <w:sz w:val="24"/>
          <w:szCs w:val="24"/>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w:t>
      </w:r>
      <w:proofErr w:type="spellStart"/>
      <w:r w:rsidRPr="00F9529B">
        <w:rPr>
          <w:rFonts w:ascii="Arial" w:hAnsi="Arial" w:cs="Arial"/>
          <w:i/>
          <w:sz w:val="24"/>
          <w:szCs w:val="24"/>
        </w:rPr>
        <w:t>queexpresamente</w:t>
      </w:r>
      <w:proofErr w:type="spellEnd"/>
      <w:r w:rsidRPr="00F9529B">
        <w:rPr>
          <w:rFonts w:ascii="Arial" w:hAnsi="Arial" w:cs="Arial"/>
          <w:i/>
          <w:sz w:val="24"/>
          <w:szCs w:val="24"/>
        </w:rPr>
        <w:t xml:space="preserve"> les atribuye la Ley.” Jurisprudencia y Tesis sobresalientes 1974-1975, Actualización IV Administrativa, Mayo Ediciones, Pág. 519. </w:t>
      </w:r>
    </w:p>
    <w:p w:rsidR="008C05D8" w:rsidRPr="00F9529B" w:rsidRDefault="008C05D8" w:rsidP="008C05D8">
      <w:pPr>
        <w:jc w:val="both"/>
        <w:rPr>
          <w:rFonts w:ascii="Arial" w:hAnsi="Arial" w:cs="Arial"/>
          <w:sz w:val="24"/>
          <w:szCs w:val="24"/>
        </w:rPr>
      </w:pPr>
      <w:r w:rsidRPr="00F9529B">
        <w:rPr>
          <w:rFonts w:ascii="Arial" w:hAnsi="Arial" w:cs="Arial"/>
          <w:sz w:val="24"/>
          <w:szCs w:val="24"/>
        </w:rPr>
        <w:t>Una vez satisfecha la pretensión de nulidad, se procede al estudio de las demás pretensiones de nulidad, se procede al estudio de las demás pretensiones:</w:t>
      </w:r>
    </w:p>
    <w:p w:rsidR="008C05D8" w:rsidRPr="00F9529B" w:rsidRDefault="008C05D8" w:rsidP="008C05D8">
      <w:pPr>
        <w:pStyle w:val="Prrafodelista"/>
        <w:numPr>
          <w:ilvl w:val="0"/>
          <w:numId w:val="1"/>
        </w:numPr>
        <w:jc w:val="both"/>
        <w:rPr>
          <w:rFonts w:ascii="Arial" w:hAnsi="Arial" w:cs="Arial"/>
          <w:sz w:val="24"/>
          <w:szCs w:val="24"/>
        </w:rPr>
      </w:pPr>
      <w:r w:rsidRPr="00F9529B">
        <w:rPr>
          <w:rFonts w:ascii="Arial" w:hAnsi="Arial" w:cs="Arial"/>
          <w:sz w:val="24"/>
          <w:szCs w:val="24"/>
        </w:rPr>
        <w:t>Devolución de la cantidad pagada indebidamente. En su demanda, el actor solicita que le sea devuelta la cantidad pagada indebidamente, junto con las actualizaciones e intereses que se hubieran generado.</w:t>
      </w:r>
    </w:p>
    <w:p w:rsidR="008C05D8" w:rsidRPr="00F9529B" w:rsidRDefault="008C05D8" w:rsidP="008C05D8">
      <w:pPr>
        <w:jc w:val="both"/>
        <w:rPr>
          <w:rFonts w:ascii="Arial" w:hAnsi="Arial" w:cs="Arial"/>
          <w:sz w:val="24"/>
          <w:szCs w:val="24"/>
        </w:rPr>
      </w:pPr>
      <w:r w:rsidRPr="00F9529B">
        <w:rPr>
          <w:rFonts w:ascii="Arial" w:hAnsi="Arial" w:cs="Arial"/>
          <w:sz w:val="24"/>
          <w:szCs w:val="24"/>
        </w:rPr>
        <w:t>Al respecto de conformidad con el artículo 300, fracción V, del Código que regula esta materia, se reconoce el  derecho de la parte actora a obtener el reintegro de la cantidad pagada indebidamente, con base en las siguientes consideraciones:</w:t>
      </w:r>
    </w:p>
    <w:p w:rsidR="008C05D8" w:rsidRPr="00F9529B" w:rsidRDefault="008C05D8" w:rsidP="008C05D8">
      <w:pPr>
        <w:jc w:val="both"/>
        <w:rPr>
          <w:rFonts w:ascii="Arial" w:hAnsi="Arial" w:cs="Arial"/>
          <w:sz w:val="24"/>
          <w:szCs w:val="24"/>
        </w:rPr>
      </w:pPr>
      <w:r w:rsidRPr="00F9529B">
        <w:rPr>
          <w:rFonts w:ascii="Arial" w:hAnsi="Arial" w:cs="Arial"/>
          <w:sz w:val="24"/>
          <w:szCs w:val="24"/>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Para acreditar el pago de la multa impuesta con motivo de la infracción combatida, la parte actora exhibe en su demanda la documental consistente en original de recibo oficial de pago número 45304 –AE, de fecha 26  veintiséis de marzo de 2024 dos mil veinticuatro. </w:t>
      </w:r>
    </w:p>
    <w:p w:rsidR="008C05D8" w:rsidRPr="00F9529B" w:rsidRDefault="008C05D8" w:rsidP="008C05D8">
      <w:pPr>
        <w:jc w:val="both"/>
        <w:rPr>
          <w:rFonts w:ascii="Arial" w:hAnsi="Arial" w:cs="Arial"/>
          <w:sz w:val="24"/>
          <w:szCs w:val="24"/>
        </w:rPr>
      </w:pPr>
      <w:r w:rsidRPr="00F9529B">
        <w:rPr>
          <w:rFonts w:ascii="Arial" w:hAnsi="Arial" w:cs="Arial"/>
          <w:sz w:val="24"/>
          <w:szCs w:val="24"/>
        </w:rPr>
        <w:lastRenderedPageBreak/>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8C05D8" w:rsidRPr="00F9529B" w:rsidRDefault="008C05D8" w:rsidP="008C05D8">
      <w:pPr>
        <w:jc w:val="both"/>
        <w:rPr>
          <w:rFonts w:ascii="Arial" w:hAnsi="Arial" w:cs="Arial"/>
          <w:sz w:val="24"/>
          <w:szCs w:val="24"/>
        </w:rPr>
      </w:pPr>
      <w:r w:rsidRPr="00F9529B">
        <w:rPr>
          <w:rFonts w:ascii="Arial" w:hAnsi="Arial" w:cs="Arial"/>
          <w:sz w:val="24"/>
          <w:szCs w:val="24"/>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8C05D8" w:rsidRDefault="008C05D8" w:rsidP="008C05D8">
      <w:pPr>
        <w:jc w:val="both"/>
        <w:rPr>
          <w:rFonts w:ascii="Arial" w:hAnsi="Arial" w:cs="Arial"/>
          <w:sz w:val="24"/>
          <w:szCs w:val="24"/>
        </w:rPr>
      </w:pPr>
      <w:r w:rsidRPr="00F9529B">
        <w:rPr>
          <w:rFonts w:ascii="Arial" w:hAnsi="Arial" w:cs="Arial"/>
          <w:sz w:val="24"/>
          <w:szCs w:val="24"/>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El artículo 45 de la Ley de Hacienda para los Municipios del Estado de Guanajuato, establece que </w:t>
      </w:r>
      <w:r w:rsidRPr="00F9529B">
        <w:rPr>
          <w:rFonts w:ascii="Arial" w:hAnsi="Arial" w:cs="Arial"/>
          <w:b/>
          <w:sz w:val="24"/>
          <w:szCs w:val="24"/>
        </w:rPr>
        <w:t>las cantidades a devolver por la autoridad hacendaria municipal, se actualizarán por el transcurso del tiempo y con motivo de los cambios de precios en el país, aplicando el factor de actualización a las cantidades que se deban actualizar</w:t>
      </w:r>
      <w:r w:rsidRPr="00F9529B">
        <w:rPr>
          <w:rFonts w:ascii="Arial" w:hAnsi="Arial" w:cs="Arial"/>
          <w:sz w:val="24"/>
          <w:szCs w:val="24"/>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Por lo tanto, la devolución cuyo momento asciende a la cantidad de $1,629.00 (Un mil seiscientos veintinueve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8C05D8" w:rsidRPr="00F9529B" w:rsidRDefault="008C05D8" w:rsidP="008C05D8">
      <w:pPr>
        <w:jc w:val="both"/>
        <w:rPr>
          <w:rFonts w:ascii="Arial" w:hAnsi="Arial" w:cs="Arial"/>
          <w:sz w:val="24"/>
          <w:szCs w:val="24"/>
        </w:rPr>
      </w:pPr>
      <w:r w:rsidRPr="00F9529B">
        <w:rPr>
          <w:rFonts w:ascii="Arial" w:hAnsi="Arial" w:cs="Arial"/>
          <w:sz w:val="24"/>
          <w:szCs w:val="24"/>
        </w:rPr>
        <w:t>Del análisis a la porción normativa transcrita se advierte que la procedencia del pago de intereses en el supuesto mencionado, requiere la concurrencia de los siguientes elementos:</w:t>
      </w:r>
    </w:p>
    <w:p w:rsidR="008C05D8" w:rsidRPr="00F9529B" w:rsidRDefault="008C05D8" w:rsidP="008C05D8">
      <w:pPr>
        <w:pStyle w:val="Prrafodelista"/>
        <w:numPr>
          <w:ilvl w:val="0"/>
          <w:numId w:val="2"/>
        </w:numPr>
        <w:jc w:val="both"/>
        <w:rPr>
          <w:rFonts w:ascii="Arial" w:hAnsi="Arial" w:cs="Arial"/>
          <w:sz w:val="24"/>
          <w:szCs w:val="24"/>
        </w:rPr>
      </w:pPr>
      <w:r w:rsidRPr="00F9529B">
        <w:rPr>
          <w:rFonts w:ascii="Arial" w:hAnsi="Arial" w:cs="Arial"/>
          <w:sz w:val="24"/>
          <w:szCs w:val="24"/>
        </w:rPr>
        <w:lastRenderedPageBreak/>
        <w:t>El establecimiento de un crédito fiscal por la autoridad en contra de un contribuyente.</w:t>
      </w:r>
    </w:p>
    <w:p w:rsidR="008C05D8" w:rsidRPr="00F9529B" w:rsidRDefault="008C05D8" w:rsidP="008C05D8">
      <w:pPr>
        <w:pStyle w:val="Prrafodelista"/>
        <w:numPr>
          <w:ilvl w:val="0"/>
          <w:numId w:val="2"/>
        </w:numPr>
        <w:jc w:val="both"/>
        <w:rPr>
          <w:rFonts w:ascii="Arial" w:hAnsi="Arial" w:cs="Arial"/>
          <w:sz w:val="24"/>
          <w:szCs w:val="24"/>
        </w:rPr>
      </w:pPr>
      <w:r w:rsidRPr="00F9529B">
        <w:rPr>
          <w:rFonts w:ascii="Arial" w:hAnsi="Arial" w:cs="Arial"/>
          <w:sz w:val="24"/>
          <w:szCs w:val="24"/>
        </w:rPr>
        <w:t>La realización del pago de ese crédito fiscal por ese particular.</w:t>
      </w:r>
    </w:p>
    <w:p w:rsidR="008C05D8" w:rsidRPr="00F9529B" w:rsidRDefault="008C05D8" w:rsidP="008C05D8">
      <w:pPr>
        <w:pStyle w:val="Prrafodelista"/>
        <w:numPr>
          <w:ilvl w:val="0"/>
          <w:numId w:val="2"/>
        </w:numPr>
        <w:jc w:val="both"/>
        <w:rPr>
          <w:rFonts w:ascii="Arial" w:hAnsi="Arial" w:cs="Arial"/>
          <w:sz w:val="24"/>
          <w:szCs w:val="24"/>
        </w:rPr>
      </w:pPr>
      <w:r w:rsidRPr="00F9529B">
        <w:rPr>
          <w:rFonts w:ascii="Arial" w:hAnsi="Arial" w:cs="Arial"/>
          <w:sz w:val="24"/>
          <w:szCs w:val="24"/>
        </w:rPr>
        <w:t>La inconformidad del contribuyente con el crédito fiscal pagado, manifiesta a través del ejercicio de algún medio de defensa legal.</w:t>
      </w:r>
    </w:p>
    <w:p w:rsidR="008C05D8" w:rsidRPr="00F9529B" w:rsidRDefault="008C05D8" w:rsidP="008C05D8">
      <w:pPr>
        <w:pStyle w:val="Prrafodelista"/>
        <w:numPr>
          <w:ilvl w:val="0"/>
          <w:numId w:val="2"/>
        </w:numPr>
        <w:jc w:val="both"/>
        <w:rPr>
          <w:rFonts w:ascii="Arial" w:hAnsi="Arial" w:cs="Arial"/>
          <w:sz w:val="24"/>
          <w:szCs w:val="24"/>
        </w:rPr>
      </w:pPr>
      <w:r w:rsidRPr="00F9529B">
        <w:rPr>
          <w:rFonts w:ascii="Arial" w:hAnsi="Arial" w:cs="Arial"/>
          <w:sz w:val="24"/>
          <w:szCs w:val="24"/>
        </w:rPr>
        <w:t>La resolución de la impugnación a favor del particular inconforme, declarando la nulidad del crédito fiscal.</w:t>
      </w:r>
    </w:p>
    <w:p w:rsidR="008C05D8" w:rsidRDefault="008C05D8" w:rsidP="008C05D8">
      <w:pPr>
        <w:jc w:val="both"/>
        <w:rPr>
          <w:rFonts w:ascii="Arial" w:hAnsi="Arial" w:cs="Arial"/>
          <w:sz w:val="24"/>
          <w:szCs w:val="24"/>
        </w:rPr>
      </w:pPr>
      <w:r w:rsidRPr="00F9529B">
        <w:rPr>
          <w:rFonts w:ascii="Arial" w:hAnsi="Arial" w:cs="Arial"/>
          <w:sz w:val="24"/>
          <w:szCs w:val="24"/>
        </w:rPr>
        <w:t>Con base a lo anterior, se colige que en el caso sí procede el pago de intereses ya que concurren los elementos apuntados, a saber: 1) Por la comisión de la falta administrativa asentada en la boleta de infracción,  folio número 190725,  de fecha 20 veinte de marzo de 2024 dos mil veinticuatro, se impuso al actor una sanción económica; 2) Este realizó el pago de esa multa el día, de fecha 26 veintiséis de marzo de 2024 dos mil veinticuatro, tal como se desprende del recibo de pago No. 45304 -AE, y  3) En contra de la boleta de infracción se promovió el demanda de juicio de nulidad.</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Luego entonces, este juzgador estima que el pago de intereses debe formar   parte de la sentencia porque al declararse la nulidad total de la  boleta de infracción,  folio número 190725,  de fecha 20 veinte de marzo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8C05D8" w:rsidRPr="00F9529B" w:rsidRDefault="008C05D8" w:rsidP="008C05D8">
      <w:pPr>
        <w:jc w:val="both"/>
        <w:rPr>
          <w:rFonts w:ascii="Arial" w:hAnsi="Arial" w:cs="Arial"/>
          <w:sz w:val="24"/>
          <w:szCs w:val="24"/>
        </w:rPr>
      </w:pPr>
      <w:r w:rsidRPr="00F9529B">
        <w:rPr>
          <w:rFonts w:ascii="Arial" w:hAnsi="Arial" w:cs="Arial"/>
          <w:sz w:val="24"/>
          <w:szCs w:val="24"/>
        </w:rPr>
        <w:t>Artículo 33. Cuando no se pague un crédito fiscal en la fecha o dentro del plazo señalado en las disposiciones respectivas, se cobrarán recargos a la tasa del 3% mensual.</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8C05D8" w:rsidRPr="00F9529B" w:rsidRDefault="008C05D8" w:rsidP="008C05D8">
      <w:pPr>
        <w:jc w:val="both"/>
        <w:rPr>
          <w:rFonts w:ascii="Arial" w:hAnsi="Arial" w:cs="Arial"/>
          <w:sz w:val="24"/>
          <w:szCs w:val="24"/>
        </w:rPr>
      </w:pPr>
      <w:r w:rsidRPr="00F9529B">
        <w:rPr>
          <w:rFonts w:ascii="Arial" w:hAnsi="Arial" w:cs="Arial"/>
          <w:sz w:val="24"/>
          <w:szCs w:val="24"/>
        </w:rPr>
        <w:t>Cuando se conceda prórroga o autorización para pagar en parcialidades los créditos fiscales, se causarán recargos sobre el saldo insoluto a la tasa del 2% mensual.</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8C05D8" w:rsidRPr="00F9529B" w:rsidRDefault="008C05D8" w:rsidP="008C05D8">
      <w:pPr>
        <w:jc w:val="both"/>
        <w:rPr>
          <w:rFonts w:ascii="Arial" w:hAnsi="Arial" w:cs="Arial"/>
          <w:sz w:val="24"/>
          <w:szCs w:val="24"/>
        </w:rPr>
      </w:pPr>
      <w:r w:rsidRPr="00F9529B">
        <w:rPr>
          <w:rFonts w:ascii="Arial" w:hAnsi="Arial" w:cs="Arial"/>
          <w:sz w:val="24"/>
          <w:szCs w:val="24"/>
        </w:rPr>
        <w:t>Sirve de apoyo a lo anterior la tesis aislada XVI. 1º. A.T.13 A (10</w:t>
      </w:r>
      <w:proofErr w:type="gramStart"/>
      <w:r w:rsidRPr="00F9529B">
        <w:rPr>
          <w:rFonts w:ascii="Arial" w:hAnsi="Arial" w:cs="Arial"/>
          <w:sz w:val="24"/>
          <w:szCs w:val="24"/>
        </w:rPr>
        <w:t>ª .</w:t>
      </w:r>
      <w:proofErr w:type="gramEnd"/>
      <w:r w:rsidRPr="00F9529B">
        <w:rPr>
          <w:rFonts w:ascii="Arial" w:hAnsi="Arial" w:cs="Arial"/>
          <w:sz w:val="24"/>
          <w:szCs w:val="24"/>
        </w:rPr>
        <w:t>) sostenida por el Primer Tribunal Colegiado en materias Administrativa y de Trabajo del Décimo Sexto Circuito, que señala:</w:t>
      </w:r>
    </w:p>
    <w:p w:rsidR="008C05D8" w:rsidRPr="00A97735" w:rsidRDefault="008C05D8" w:rsidP="008C05D8">
      <w:pPr>
        <w:jc w:val="both"/>
        <w:rPr>
          <w:rFonts w:ascii="Arial" w:hAnsi="Arial" w:cs="Arial"/>
          <w:i/>
          <w:sz w:val="24"/>
          <w:szCs w:val="24"/>
        </w:rPr>
      </w:pPr>
      <w:r w:rsidRPr="00F9529B">
        <w:rPr>
          <w:rFonts w:ascii="Arial" w:hAnsi="Arial" w:cs="Arial"/>
          <w:i/>
          <w:sz w:val="24"/>
          <w:szCs w:val="24"/>
        </w:rPr>
        <w:t xml:space="preserve">DEVOLUCIÓN DEL PAGO DE LO INDEBIDO. LOS INTERESES DERIVADOS DE LA DECLARATORIA DE NULIDAD DE LA NEGATIVA DE LA AUTORIDAD FISCAL A EFECTUARLA DEBEN CALCULARSE CONFORME A LA TASA QUE SEÑALE LA LEY ANUAL DE INGRESOS </w:t>
      </w:r>
      <w:r w:rsidRPr="00F9529B">
        <w:rPr>
          <w:rFonts w:ascii="Arial" w:hAnsi="Arial" w:cs="Arial"/>
          <w:i/>
          <w:sz w:val="24"/>
          <w:szCs w:val="24"/>
        </w:rPr>
        <w:lastRenderedPageBreak/>
        <w:t>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8C05D8" w:rsidRPr="00F9529B" w:rsidRDefault="008C05D8" w:rsidP="008C05D8">
      <w:pPr>
        <w:jc w:val="both"/>
        <w:rPr>
          <w:rFonts w:ascii="Arial" w:hAnsi="Arial" w:cs="Arial"/>
          <w:sz w:val="24"/>
          <w:szCs w:val="24"/>
        </w:rPr>
      </w:pPr>
      <w:r w:rsidRPr="00F9529B">
        <w:rPr>
          <w:rFonts w:ascii="Arial" w:hAnsi="Arial" w:cs="Arial"/>
          <w:b/>
          <w:sz w:val="24"/>
          <w:szCs w:val="24"/>
        </w:rPr>
        <w:t>SEXTO.-</w:t>
      </w:r>
      <w:r w:rsidRPr="00F9529B">
        <w:rPr>
          <w:rFonts w:ascii="Arial" w:hAnsi="Arial" w:cs="Arial"/>
          <w:sz w:val="24"/>
          <w:szCs w:val="24"/>
        </w:rPr>
        <w:t xml:space="preserve"> Con base en todo lo expuesto, quien juzga decreta la </w:t>
      </w:r>
      <w:r w:rsidRPr="00F9529B">
        <w:rPr>
          <w:rFonts w:ascii="Arial" w:hAnsi="Arial" w:cs="Arial"/>
          <w:b/>
          <w:sz w:val="24"/>
          <w:szCs w:val="24"/>
        </w:rPr>
        <w:t>ILEGALIDAD Y NULIDAD TOTAL DE LOS ACTOS ADMINISTRATIVOS IMPUGNADOS</w:t>
      </w:r>
      <w:r w:rsidRPr="00F9529B">
        <w:rPr>
          <w:rFonts w:ascii="Arial" w:hAnsi="Arial" w:cs="Arial"/>
          <w:sz w:val="24"/>
          <w:szCs w:val="24"/>
        </w:rPr>
        <w:t>,  para el efecto de que la demandada, en el término de quince días,  después de que cause estado la presente resolución:</w:t>
      </w:r>
    </w:p>
    <w:p w:rsidR="008C05D8" w:rsidRPr="00F9529B" w:rsidRDefault="008C05D8" w:rsidP="008C05D8">
      <w:pPr>
        <w:pStyle w:val="Prrafodelista"/>
        <w:numPr>
          <w:ilvl w:val="0"/>
          <w:numId w:val="5"/>
        </w:numPr>
        <w:jc w:val="both"/>
        <w:rPr>
          <w:rFonts w:ascii="Arial" w:hAnsi="Arial" w:cs="Arial"/>
          <w:sz w:val="24"/>
          <w:szCs w:val="24"/>
        </w:rPr>
      </w:pPr>
      <w:r w:rsidRPr="00F9529B">
        <w:rPr>
          <w:rFonts w:ascii="Arial" w:hAnsi="Arial" w:cs="Arial"/>
          <w:sz w:val="24"/>
          <w:szCs w:val="24"/>
        </w:rPr>
        <w:t xml:space="preserve">Deje  sin efectos la boleta de infracción,  folio número 190725,  de fecha 20 veinte  de marzo de 2024 dos mil veinticuatro,  y recibo de pago número 45304 –AE,  de fecha 26 veintiséis de marzo  de 2024  dos mil veinticuatro y  como consecuencia de lo anterior, </w:t>
      </w:r>
    </w:p>
    <w:p w:rsidR="008C05D8" w:rsidRPr="00F9529B" w:rsidRDefault="008C05D8" w:rsidP="008C05D8">
      <w:pPr>
        <w:pStyle w:val="Prrafodelista"/>
        <w:numPr>
          <w:ilvl w:val="0"/>
          <w:numId w:val="5"/>
        </w:numPr>
        <w:jc w:val="both"/>
        <w:rPr>
          <w:rFonts w:ascii="Arial" w:hAnsi="Arial" w:cs="Arial"/>
          <w:sz w:val="24"/>
          <w:szCs w:val="24"/>
        </w:rPr>
      </w:pPr>
      <w:r w:rsidRPr="00F9529B">
        <w:rPr>
          <w:rFonts w:ascii="Arial" w:hAnsi="Arial" w:cs="Arial"/>
          <w:sz w:val="24"/>
          <w:szCs w:val="24"/>
        </w:rPr>
        <w:t xml:space="preserve">La  demandada,  deberá hacer los trámites necesarios para que se  haga al actor  la devolución  de  la cantidad de </w:t>
      </w:r>
      <w:r w:rsidRPr="00F9529B">
        <w:rPr>
          <w:rFonts w:ascii="Arial" w:hAnsi="Arial" w:cs="Arial"/>
          <w:b/>
          <w:sz w:val="24"/>
          <w:szCs w:val="24"/>
        </w:rPr>
        <w:t>$1,629.00 (Un  mil seiscientos veintinueve pesos 00/100 M.N.)</w:t>
      </w:r>
      <w:r w:rsidRPr="00F9529B">
        <w:rPr>
          <w:rFonts w:ascii="Arial" w:hAnsi="Arial" w:cs="Arial"/>
          <w:sz w:val="24"/>
          <w:szCs w:val="24"/>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8C05D8" w:rsidRPr="00F9529B" w:rsidRDefault="008C05D8" w:rsidP="008C05D8">
      <w:pPr>
        <w:pStyle w:val="Prrafodelista"/>
        <w:numPr>
          <w:ilvl w:val="0"/>
          <w:numId w:val="5"/>
        </w:numPr>
        <w:jc w:val="both"/>
        <w:rPr>
          <w:rFonts w:ascii="Arial" w:hAnsi="Arial" w:cs="Arial"/>
          <w:sz w:val="24"/>
          <w:szCs w:val="24"/>
        </w:rPr>
      </w:pPr>
      <w:r w:rsidRPr="00F9529B">
        <w:rPr>
          <w:rFonts w:ascii="Arial" w:hAnsi="Arial" w:cs="Arial"/>
          <w:sz w:val="24"/>
          <w:szCs w:val="24"/>
        </w:rPr>
        <w:t xml:space="preserve"> la autoridad demandada deberá de hacer las gestiones necesarias para que al actor se le haga la devolución de la cantidad de $1,879.00 (Un mil ochocientos setenta y nueve pesos 00/100 M.N.) dinero que pago por concepto de traslado (arrastre) y pensión del vehículo que ampara la boleta de infracción  de marras, </w:t>
      </w:r>
    </w:p>
    <w:p w:rsidR="008C05D8" w:rsidRPr="00F9529B" w:rsidRDefault="008C05D8" w:rsidP="008C05D8">
      <w:pPr>
        <w:pStyle w:val="Prrafodelista"/>
        <w:numPr>
          <w:ilvl w:val="0"/>
          <w:numId w:val="5"/>
        </w:numPr>
        <w:jc w:val="both"/>
        <w:rPr>
          <w:rFonts w:ascii="Arial" w:hAnsi="Arial" w:cs="Arial"/>
          <w:sz w:val="24"/>
          <w:szCs w:val="24"/>
        </w:rPr>
      </w:pPr>
      <w:r w:rsidRPr="00F9529B">
        <w:rPr>
          <w:rFonts w:ascii="Arial" w:hAnsi="Arial" w:cs="Arial"/>
          <w:sz w:val="24"/>
          <w:szCs w:val="24"/>
        </w:rPr>
        <w:t xml:space="preserve"> borrar algún registro que se hubieres hecho por consecuencia del acto administrativo impugnado, (en la inteligencia de que hubiese existido alguna inscripción o registro).</w:t>
      </w:r>
    </w:p>
    <w:p w:rsidR="008C05D8" w:rsidRPr="00F9529B" w:rsidRDefault="008C05D8" w:rsidP="008C05D8">
      <w:pPr>
        <w:jc w:val="both"/>
        <w:rPr>
          <w:rFonts w:ascii="Arial" w:hAnsi="Arial" w:cs="Arial"/>
          <w:sz w:val="24"/>
          <w:szCs w:val="24"/>
        </w:rPr>
      </w:pPr>
      <w:r w:rsidRPr="00F9529B">
        <w:rPr>
          <w:rFonts w:ascii="Arial" w:hAnsi="Arial" w:cs="Arial"/>
          <w:sz w:val="24"/>
          <w:szCs w:val="24"/>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w:t>
      </w:r>
      <w:r>
        <w:rPr>
          <w:rFonts w:ascii="Arial" w:hAnsi="Arial" w:cs="Arial"/>
          <w:sz w:val="24"/>
          <w:szCs w:val="24"/>
        </w:rPr>
        <w:t>anajuato.---------------------</w:t>
      </w:r>
    </w:p>
    <w:p w:rsidR="008C05D8" w:rsidRPr="00F9529B" w:rsidRDefault="008C05D8" w:rsidP="008C05D8">
      <w:pPr>
        <w:jc w:val="both"/>
        <w:rPr>
          <w:rFonts w:ascii="Arial" w:hAnsi="Arial" w:cs="Arial"/>
          <w:sz w:val="24"/>
          <w:szCs w:val="24"/>
        </w:rPr>
      </w:pPr>
      <w:r w:rsidRPr="00F9529B">
        <w:rPr>
          <w:rFonts w:ascii="Arial" w:hAnsi="Arial" w:cs="Arial"/>
          <w:sz w:val="24"/>
          <w:szCs w:val="24"/>
        </w:rPr>
        <w:t xml:space="preserve">Toda vez que,  se ha decretado la nulidad total de los actos   impugnados, lógico es que,  este Órgano de Justicia, le está reconociendo  el derecho que el actor le asiste, derecho que se traduce en  la anulación total  de la boleta de </w:t>
      </w:r>
      <w:r w:rsidRPr="00F9529B">
        <w:rPr>
          <w:rFonts w:ascii="Arial" w:hAnsi="Arial" w:cs="Arial"/>
          <w:sz w:val="24"/>
          <w:szCs w:val="24"/>
        </w:rPr>
        <w:lastRenderedPageBreak/>
        <w:t>infracción,  folio número 190725,  de fecha 20 veinte  de marzo de 2024 dos mil veinticuatro,  y recibo de pago número 45304 –AE,  de fecha 26 veintiséis de marzo  de 2024  dos mil veinticuatro,  se reconoce el pago de los  intereses  del 3% mensual sobre la cantidad pagada por el actor, así como las actualizaciones,  mismos que deberán pagarse desde la fecha en que se realizó el pago y se cubrirá por cada mes o fracción que transcurra, la autoridad demandada deberá de hacer las gestiones necesarias para que al actor se le haga la devolución de la cantidad de $1,879.00 (Un mil ochocientos setenta y nueve pesos 00/100 M.N.) dinero que pago por concepto de traslado (arrastre) y pensión del vehículo que ampara la boleta de infracción  de marras,  borrar algún registro que se hubieres hecho por consecuencia del acto administrativo impugnado, (en la inteligencia de que hubiese existido alguna inscripción o registro).</w:t>
      </w:r>
    </w:p>
    <w:p w:rsidR="008C05D8" w:rsidRPr="00F9529B" w:rsidRDefault="008C05D8" w:rsidP="008C05D8">
      <w:pPr>
        <w:jc w:val="both"/>
        <w:rPr>
          <w:rFonts w:ascii="Arial" w:hAnsi="Arial" w:cs="Arial"/>
          <w:sz w:val="24"/>
          <w:szCs w:val="24"/>
        </w:rPr>
      </w:pPr>
      <w:r w:rsidRPr="00F9529B">
        <w:rPr>
          <w:rFonts w:ascii="Arial" w:hAnsi="Arial" w:cs="Arial"/>
          <w:sz w:val="24"/>
          <w:szCs w:val="24"/>
        </w:rPr>
        <w:t>Lo  anterior de conformidad con lo señalado por el artículo 255  fracciones I, II y III del Código de Procedimiento y Justicia Administrativa vigente para nuestro Estado.---------</w:t>
      </w:r>
      <w:r>
        <w:rPr>
          <w:rFonts w:ascii="Arial" w:hAnsi="Arial" w:cs="Arial"/>
          <w:sz w:val="24"/>
          <w:szCs w:val="24"/>
        </w:rPr>
        <w:t>--------------------------------------------------------------------</w:t>
      </w:r>
      <w:r w:rsidRPr="00F9529B">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b/>
          <w:sz w:val="24"/>
          <w:szCs w:val="24"/>
        </w:rPr>
        <w:t>SEPTIMO.-</w:t>
      </w:r>
      <w:r w:rsidRPr="00F9529B">
        <w:rPr>
          <w:rFonts w:ascii="Arial" w:hAnsi="Arial" w:cs="Arial"/>
          <w:sz w:val="24"/>
          <w:szCs w:val="24"/>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8C05D8" w:rsidRPr="00F9529B" w:rsidRDefault="008C05D8" w:rsidP="008C05D8">
      <w:pPr>
        <w:jc w:val="both"/>
        <w:rPr>
          <w:rFonts w:ascii="Arial" w:hAnsi="Arial" w:cs="Arial"/>
          <w:sz w:val="24"/>
          <w:szCs w:val="24"/>
        </w:rPr>
      </w:pPr>
      <w:r w:rsidRPr="00F9529B">
        <w:rPr>
          <w:rFonts w:ascii="Arial" w:hAnsi="Arial" w:cs="Arial"/>
          <w:sz w:val="24"/>
          <w:szCs w:val="24"/>
        </w:rPr>
        <w:t>El actor ofreció  las siguientes pruebas:</w:t>
      </w:r>
    </w:p>
    <w:p w:rsidR="008C05D8" w:rsidRPr="00F9529B" w:rsidRDefault="008C05D8" w:rsidP="008C05D8">
      <w:pPr>
        <w:pStyle w:val="Prrafodelista"/>
        <w:numPr>
          <w:ilvl w:val="0"/>
          <w:numId w:val="3"/>
        </w:numPr>
        <w:jc w:val="both"/>
        <w:rPr>
          <w:rFonts w:ascii="Arial" w:hAnsi="Arial" w:cs="Arial"/>
          <w:sz w:val="24"/>
          <w:szCs w:val="24"/>
        </w:rPr>
      </w:pPr>
      <w:r w:rsidRPr="00F9529B">
        <w:rPr>
          <w:rFonts w:ascii="Arial" w:hAnsi="Arial" w:cs="Arial"/>
          <w:sz w:val="24"/>
          <w:szCs w:val="24"/>
        </w:rPr>
        <w:t>Recibo de pago folio número 45304 –AE,  de fecha 26 veintiséis de marzo  de 2024  dos mil veinticuatro.</w:t>
      </w:r>
    </w:p>
    <w:p w:rsidR="008C05D8" w:rsidRPr="00F9529B" w:rsidRDefault="008C05D8" w:rsidP="008C05D8">
      <w:pPr>
        <w:pStyle w:val="Prrafodelista"/>
        <w:numPr>
          <w:ilvl w:val="0"/>
          <w:numId w:val="3"/>
        </w:numPr>
        <w:jc w:val="both"/>
        <w:rPr>
          <w:rFonts w:ascii="Arial" w:hAnsi="Arial" w:cs="Arial"/>
          <w:sz w:val="24"/>
          <w:szCs w:val="24"/>
        </w:rPr>
      </w:pPr>
      <w:r w:rsidRPr="00F9529B">
        <w:rPr>
          <w:rFonts w:ascii="Arial" w:hAnsi="Arial" w:cs="Arial"/>
          <w:sz w:val="24"/>
          <w:szCs w:val="24"/>
        </w:rPr>
        <w:t>Copias  simples de:  Boleta de infracción número de folio  190725,  de fecha 20 veinte  de marzo de 2024 dos mil veinticuatro;   factura con número de folio 65ª6542C-F865-44AD-ACA3-9ª4B0EBD5218, de fecha 28 veintiocho de marzo de 2024 dos mil veinticuatro; acta de liberación, con número de oficio 107/2024, de fecha 26 veintiséis de marzo de 2024 dos mil veinticuatro y documento endosado a nombre del justiciable</w:t>
      </w:r>
    </w:p>
    <w:p w:rsidR="008C05D8" w:rsidRPr="00A97735" w:rsidRDefault="008C05D8" w:rsidP="008C05D8">
      <w:pPr>
        <w:jc w:val="both"/>
        <w:rPr>
          <w:rFonts w:ascii="Arial" w:hAnsi="Arial" w:cs="Arial"/>
          <w:sz w:val="24"/>
          <w:szCs w:val="24"/>
        </w:rPr>
      </w:pPr>
      <w:r w:rsidRPr="00F9529B">
        <w:rPr>
          <w:rFonts w:ascii="Arial" w:hAnsi="Arial" w:cs="Arial"/>
          <w:sz w:val="24"/>
          <w:szCs w:val="24"/>
        </w:rPr>
        <w:t>Documental   que se le da valor probatorio para acreditar la existencia del acto administrativo que se combate dentro de este proceso, así como el interés jurídico del actor.</w:t>
      </w:r>
    </w:p>
    <w:p w:rsidR="008C05D8" w:rsidRDefault="008C05D8" w:rsidP="008C05D8">
      <w:pPr>
        <w:pStyle w:val="Prrafodelista"/>
        <w:jc w:val="both"/>
        <w:rPr>
          <w:rFonts w:ascii="Arial" w:hAnsi="Arial" w:cs="Arial"/>
          <w:sz w:val="24"/>
          <w:szCs w:val="24"/>
        </w:rPr>
      </w:pPr>
      <w:r w:rsidRPr="00F9529B">
        <w:rPr>
          <w:rFonts w:ascii="Arial" w:hAnsi="Arial" w:cs="Arial"/>
          <w:sz w:val="24"/>
          <w:szCs w:val="24"/>
        </w:rPr>
        <w:t xml:space="preserve"> La autoridad demanda ofrecieron   las siguientes pruebas:</w:t>
      </w:r>
    </w:p>
    <w:p w:rsidR="008C05D8" w:rsidRPr="00F9529B" w:rsidRDefault="008C05D8" w:rsidP="008C05D8">
      <w:pPr>
        <w:pStyle w:val="Prrafodelista"/>
        <w:jc w:val="both"/>
        <w:rPr>
          <w:rFonts w:ascii="Arial" w:hAnsi="Arial" w:cs="Arial"/>
          <w:sz w:val="24"/>
          <w:szCs w:val="24"/>
        </w:rPr>
      </w:pPr>
    </w:p>
    <w:p w:rsidR="008C05D8" w:rsidRPr="00F9529B" w:rsidRDefault="008C05D8" w:rsidP="008C05D8">
      <w:pPr>
        <w:pStyle w:val="Prrafodelista"/>
        <w:numPr>
          <w:ilvl w:val="0"/>
          <w:numId w:val="4"/>
        </w:numPr>
        <w:jc w:val="both"/>
        <w:rPr>
          <w:rFonts w:ascii="Arial" w:hAnsi="Arial" w:cs="Arial"/>
          <w:sz w:val="24"/>
          <w:szCs w:val="24"/>
        </w:rPr>
      </w:pPr>
      <w:r w:rsidRPr="00F9529B">
        <w:rPr>
          <w:rFonts w:ascii="Arial" w:hAnsi="Arial" w:cs="Arial"/>
          <w:sz w:val="24"/>
          <w:szCs w:val="24"/>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8C05D8" w:rsidRPr="00F9529B" w:rsidRDefault="008C05D8" w:rsidP="008C05D8">
      <w:pPr>
        <w:pStyle w:val="Prrafodelista"/>
        <w:numPr>
          <w:ilvl w:val="0"/>
          <w:numId w:val="3"/>
        </w:numPr>
        <w:jc w:val="both"/>
        <w:rPr>
          <w:rFonts w:ascii="Arial" w:hAnsi="Arial" w:cs="Arial"/>
          <w:sz w:val="24"/>
          <w:szCs w:val="24"/>
        </w:rPr>
      </w:pPr>
      <w:r w:rsidRPr="00F9529B">
        <w:rPr>
          <w:rFonts w:ascii="Arial" w:hAnsi="Arial" w:cs="Arial"/>
          <w:sz w:val="24"/>
          <w:szCs w:val="24"/>
        </w:rPr>
        <w:t>Legajo de copias  certificadas de   Boleta de infracción número de folio  190725,  de fecha 20 veinte  de marzo de 2024 dos mil veinticuatro y documento endosado a nombre del justiciable, documental que ya fue valorada dentro de este juicio.</w:t>
      </w:r>
    </w:p>
    <w:p w:rsidR="008C05D8" w:rsidRPr="00F9529B" w:rsidRDefault="008C05D8" w:rsidP="008C05D8">
      <w:pPr>
        <w:jc w:val="both"/>
        <w:rPr>
          <w:rFonts w:ascii="Arial" w:hAnsi="Arial" w:cs="Arial"/>
          <w:sz w:val="24"/>
          <w:szCs w:val="24"/>
        </w:rPr>
      </w:pPr>
      <w:r w:rsidRPr="00F9529B">
        <w:rPr>
          <w:rFonts w:ascii="Arial" w:hAnsi="Arial" w:cs="Arial"/>
          <w:sz w:val="24"/>
          <w:szCs w:val="24"/>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sz w:val="24"/>
          <w:szCs w:val="24"/>
        </w:rPr>
        <w:t>-----------</w:t>
      </w:r>
      <w:r w:rsidRPr="00F9529B">
        <w:rPr>
          <w:rFonts w:ascii="Arial" w:hAnsi="Arial" w:cs="Arial"/>
          <w:sz w:val="24"/>
          <w:szCs w:val="24"/>
        </w:rPr>
        <w:t>----------------------------</w:t>
      </w:r>
    </w:p>
    <w:p w:rsidR="008C05D8" w:rsidRDefault="008C05D8" w:rsidP="008C05D8">
      <w:pPr>
        <w:rPr>
          <w:rFonts w:ascii="Arial" w:hAnsi="Arial" w:cs="Arial"/>
          <w:b/>
          <w:sz w:val="24"/>
          <w:szCs w:val="24"/>
        </w:rPr>
      </w:pPr>
      <w:bookmarkStart w:id="0" w:name="_GoBack"/>
      <w:bookmarkEnd w:id="0"/>
    </w:p>
    <w:p w:rsidR="008C05D8" w:rsidRPr="00F9529B" w:rsidRDefault="008C05D8" w:rsidP="008C05D8">
      <w:pPr>
        <w:jc w:val="center"/>
        <w:rPr>
          <w:rFonts w:ascii="Arial" w:hAnsi="Arial" w:cs="Arial"/>
          <w:b/>
          <w:sz w:val="24"/>
          <w:szCs w:val="24"/>
        </w:rPr>
      </w:pPr>
      <w:r w:rsidRPr="00F9529B">
        <w:rPr>
          <w:rFonts w:ascii="Arial" w:hAnsi="Arial" w:cs="Arial"/>
          <w:b/>
          <w:sz w:val="24"/>
          <w:szCs w:val="24"/>
        </w:rPr>
        <w:t>R E S U E L V E</w:t>
      </w:r>
    </w:p>
    <w:p w:rsidR="008C05D8" w:rsidRPr="00F9529B" w:rsidRDefault="008C05D8" w:rsidP="008C05D8">
      <w:pPr>
        <w:jc w:val="both"/>
        <w:rPr>
          <w:rFonts w:ascii="Arial" w:hAnsi="Arial" w:cs="Arial"/>
          <w:sz w:val="24"/>
          <w:szCs w:val="24"/>
        </w:rPr>
      </w:pPr>
      <w:r w:rsidRPr="00F9529B">
        <w:rPr>
          <w:rFonts w:ascii="Arial" w:hAnsi="Arial" w:cs="Arial"/>
          <w:b/>
          <w:sz w:val="24"/>
          <w:szCs w:val="24"/>
        </w:rPr>
        <w:lastRenderedPageBreak/>
        <w:t>PRIMERO.-</w:t>
      </w:r>
      <w:r w:rsidRPr="00F9529B">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sz w:val="24"/>
          <w:szCs w:val="24"/>
        </w:rPr>
        <w:t>------------------------------------------------------------</w:t>
      </w:r>
      <w:r w:rsidRPr="00F9529B">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b/>
          <w:sz w:val="24"/>
          <w:szCs w:val="24"/>
        </w:rPr>
        <w:t>SEGUNDO.-</w:t>
      </w:r>
      <w:r w:rsidRPr="00F9529B">
        <w:rPr>
          <w:rFonts w:ascii="Arial" w:hAnsi="Arial" w:cs="Arial"/>
          <w:sz w:val="24"/>
          <w:szCs w:val="24"/>
        </w:rPr>
        <w:t xml:space="preserve"> </w:t>
      </w:r>
      <w:r w:rsidRPr="00F9529B">
        <w:rPr>
          <w:rFonts w:ascii="Arial" w:hAnsi="Arial" w:cs="Arial"/>
          <w:b/>
          <w:sz w:val="24"/>
          <w:szCs w:val="24"/>
        </w:rPr>
        <w:t>NO SE SOBRESEE EL PRESENTE PROCESO</w:t>
      </w:r>
      <w:r w:rsidRPr="00F9529B">
        <w:rPr>
          <w:rFonts w:ascii="Arial" w:hAnsi="Arial" w:cs="Arial"/>
          <w:sz w:val="24"/>
          <w:szCs w:val="24"/>
        </w:rPr>
        <w:t>, por las razones y fundamentos expuestos en el considerando tercero  de ésta</w:t>
      </w:r>
      <w:r>
        <w:rPr>
          <w:rFonts w:ascii="Arial" w:hAnsi="Arial" w:cs="Arial"/>
          <w:sz w:val="24"/>
          <w:szCs w:val="24"/>
        </w:rPr>
        <w:t xml:space="preserve"> resolución.------</w:t>
      </w:r>
    </w:p>
    <w:p w:rsidR="008C05D8" w:rsidRPr="00F9529B" w:rsidRDefault="008C05D8" w:rsidP="008C05D8">
      <w:pPr>
        <w:jc w:val="both"/>
        <w:rPr>
          <w:rFonts w:ascii="Arial" w:hAnsi="Arial" w:cs="Arial"/>
          <w:b/>
          <w:sz w:val="24"/>
          <w:szCs w:val="24"/>
        </w:rPr>
      </w:pPr>
      <w:r w:rsidRPr="00F9529B">
        <w:rPr>
          <w:rFonts w:ascii="Arial" w:hAnsi="Arial" w:cs="Arial"/>
          <w:b/>
          <w:sz w:val="24"/>
          <w:szCs w:val="24"/>
        </w:rPr>
        <w:t>TERCERO.- SE DECLARA LA NULIDAD TOTAL DEL ACTO IMPUGNADO</w:t>
      </w:r>
      <w:r w:rsidRPr="00F9529B">
        <w:rPr>
          <w:rFonts w:ascii="Arial" w:hAnsi="Arial" w:cs="Arial"/>
          <w:sz w:val="24"/>
          <w:szCs w:val="24"/>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b/>
          <w:sz w:val="24"/>
          <w:szCs w:val="24"/>
        </w:rPr>
        <w:t xml:space="preserve">CUARTO.- </w:t>
      </w:r>
      <w:r w:rsidRPr="00F9529B">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F9529B">
        <w:rPr>
          <w:rFonts w:ascii="Arial" w:hAnsi="Arial" w:cs="Arial"/>
          <w:sz w:val="24"/>
          <w:szCs w:val="24"/>
        </w:rPr>
        <w:t>-----------------</w:t>
      </w:r>
    </w:p>
    <w:p w:rsidR="008C05D8" w:rsidRDefault="008C05D8" w:rsidP="008C05D8">
      <w:pPr>
        <w:jc w:val="both"/>
        <w:rPr>
          <w:rFonts w:ascii="Arial" w:hAnsi="Arial" w:cs="Arial"/>
          <w:b/>
          <w:sz w:val="24"/>
          <w:szCs w:val="24"/>
        </w:rPr>
      </w:pPr>
    </w:p>
    <w:p w:rsidR="008C05D8" w:rsidRPr="00F9529B" w:rsidRDefault="008C05D8" w:rsidP="008C05D8">
      <w:pPr>
        <w:jc w:val="both"/>
        <w:rPr>
          <w:rFonts w:ascii="Arial" w:hAnsi="Arial" w:cs="Arial"/>
          <w:sz w:val="24"/>
          <w:szCs w:val="24"/>
        </w:rPr>
      </w:pPr>
      <w:r w:rsidRPr="00F9529B">
        <w:rPr>
          <w:rFonts w:ascii="Arial" w:hAnsi="Arial" w:cs="Arial"/>
          <w:b/>
          <w:sz w:val="24"/>
          <w:szCs w:val="24"/>
        </w:rPr>
        <w:t>NOTIFIQUESE.</w:t>
      </w:r>
      <w:r w:rsidRPr="00F9529B">
        <w:rPr>
          <w:rFonts w:ascii="Arial" w:hAnsi="Arial" w:cs="Arial"/>
          <w:sz w:val="24"/>
          <w:szCs w:val="24"/>
        </w:rPr>
        <w:t>----------------------------------</w:t>
      </w:r>
      <w:r>
        <w:rPr>
          <w:rFonts w:ascii="Arial" w:hAnsi="Arial" w:cs="Arial"/>
          <w:sz w:val="24"/>
          <w:szCs w:val="24"/>
        </w:rPr>
        <w:t>-------------</w:t>
      </w:r>
      <w:r w:rsidRPr="00F9529B">
        <w:rPr>
          <w:rFonts w:ascii="Arial" w:hAnsi="Arial" w:cs="Arial"/>
          <w:sz w:val="24"/>
          <w:szCs w:val="24"/>
        </w:rPr>
        <w:t>-----------------------------------</w:t>
      </w:r>
    </w:p>
    <w:p w:rsidR="008C05D8" w:rsidRPr="00F9529B" w:rsidRDefault="008C05D8" w:rsidP="008C05D8">
      <w:pPr>
        <w:jc w:val="both"/>
        <w:rPr>
          <w:rFonts w:ascii="Arial" w:hAnsi="Arial" w:cs="Arial"/>
          <w:sz w:val="24"/>
          <w:szCs w:val="24"/>
        </w:rPr>
      </w:pPr>
      <w:r w:rsidRPr="00F9529B">
        <w:rPr>
          <w:rFonts w:ascii="Arial" w:hAnsi="Arial" w:cs="Arial"/>
          <w:sz w:val="24"/>
          <w:szCs w:val="24"/>
        </w:rPr>
        <w:t>Así lo acordó y firma el ciudadano Licenciado Apolonio Cabrera Huerta, Juez Administrativo Municipal, quien actúa legalmente asistido por Secretaria de Estudio y Cuenta, Licenciada Juana Yanneth Rivera Aguilar, que da fe.---------</w:t>
      </w:r>
    </w:p>
    <w:p w:rsidR="008C05D8" w:rsidRPr="00F9529B" w:rsidRDefault="008C05D8" w:rsidP="008C05D8">
      <w:pPr>
        <w:rPr>
          <w:rFonts w:ascii="Arial" w:hAnsi="Arial" w:cs="Arial"/>
          <w:sz w:val="24"/>
          <w:szCs w:val="24"/>
        </w:rPr>
      </w:pPr>
    </w:p>
    <w:p w:rsidR="008C05D8" w:rsidRPr="00F9529B" w:rsidRDefault="008C05D8" w:rsidP="008C05D8">
      <w:pPr>
        <w:rPr>
          <w:rFonts w:ascii="Arial" w:hAnsi="Arial" w:cs="Arial"/>
          <w:sz w:val="24"/>
          <w:szCs w:val="24"/>
        </w:rPr>
      </w:pPr>
    </w:p>
    <w:p w:rsidR="008C05D8" w:rsidRDefault="008C05D8" w:rsidP="008C05D8"/>
    <w:p w:rsidR="008C05D8" w:rsidRDefault="008C05D8" w:rsidP="008C05D8"/>
    <w:p w:rsidR="008C05D8" w:rsidRDefault="008C05D8" w:rsidP="008C05D8">
      <w:pPr>
        <w:jc w:val="both"/>
        <w:rPr>
          <w:rFonts w:ascii="Book Antiqua" w:hAnsi="Book Antiqua"/>
          <w:sz w:val="28"/>
          <w:szCs w:val="28"/>
        </w:rPr>
      </w:pPr>
    </w:p>
    <w:p w:rsidR="008C05D8" w:rsidRDefault="008C05D8" w:rsidP="008C05D8">
      <w:pPr>
        <w:jc w:val="both"/>
        <w:rPr>
          <w:rFonts w:ascii="Book Antiqua" w:hAnsi="Book Antiqua"/>
          <w:sz w:val="28"/>
          <w:szCs w:val="28"/>
        </w:rPr>
      </w:pPr>
    </w:p>
    <w:p w:rsidR="008C05D8" w:rsidRDefault="008C05D8" w:rsidP="008C05D8">
      <w:pPr>
        <w:jc w:val="both"/>
        <w:rPr>
          <w:rFonts w:ascii="Book Antiqua" w:hAnsi="Book Antiqua"/>
          <w:sz w:val="28"/>
          <w:szCs w:val="28"/>
        </w:rPr>
      </w:pPr>
    </w:p>
    <w:p w:rsidR="008C05D8" w:rsidRDefault="008C05D8" w:rsidP="008C05D8">
      <w:pPr>
        <w:jc w:val="both"/>
        <w:rPr>
          <w:rFonts w:ascii="Book Antiqua" w:hAnsi="Book Antiqua"/>
          <w:sz w:val="28"/>
          <w:szCs w:val="28"/>
        </w:rPr>
      </w:pPr>
    </w:p>
    <w:p w:rsidR="008C05D8" w:rsidRDefault="008C05D8" w:rsidP="008C05D8">
      <w:pPr>
        <w:jc w:val="both"/>
        <w:rPr>
          <w:rFonts w:ascii="Book Antiqua" w:hAnsi="Book Antiqua"/>
          <w:sz w:val="28"/>
          <w:szCs w:val="28"/>
        </w:rPr>
      </w:pPr>
    </w:p>
    <w:p w:rsidR="008C05D8" w:rsidRDefault="008C05D8" w:rsidP="008C05D8">
      <w:pPr>
        <w:jc w:val="both"/>
        <w:rPr>
          <w:rFonts w:ascii="Book Antiqua" w:hAnsi="Book Antiqua"/>
          <w:sz w:val="28"/>
          <w:szCs w:val="28"/>
        </w:rPr>
      </w:pPr>
    </w:p>
    <w:p w:rsidR="008C05D8" w:rsidRDefault="008C05D8" w:rsidP="008C05D8">
      <w:pPr>
        <w:jc w:val="both"/>
        <w:rPr>
          <w:rFonts w:ascii="Book Antiqua" w:hAnsi="Book Antiqua"/>
          <w:sz w:val="28"/>
          <w:szCs w:val="28"/>
        </w:rPr>
      </w:pPr>
    </w:p>
    <w:p w:rsidR="008C05D8" w:rsidRDefault="008C05D8" w:rsidP="008C05D8">
      <w:pPr>
        <w:jc w:val="both"/>
        <w:rPr>
          <w:rFonts w:ascii="Book Antiqua" w:hAnsi="Book Antiqua"/>
          <w:sz w:val="28"/>
          <w:szCs w:val="28"/>
        </w:rPr>
      </w:pPr>
    </w:p>
    <w:p w:rsidR="008C05D8" w:rsidRDefault="008C05D8" w:rsidP="008C05D8">
      <w:pPr>
        <w:jc w:val="both"/>
        <w:rPr>
          <w:rFonts w:ascii="Book Antiqua" w:hAnsi="Book Antiqua"/>
          <w:sz w:val="28"/>
          <w:szCs w:val="28"/>
        </w:rPr>
      </w:pPr>
    </w:p>
    <w:p w:rsidR="008C05D8" w:rsidRDefault="008C05D8" w:rsidP="008C05D8">
      <w:pPr>
        <w:jc w:val="both"/>
        <w:rPr>
          <w:rFonts w:ascii="Book Antiqua" w:hAnsi="Book Antiqua"/>
          <w:sz w:val="28"/>
          <w:szCs w:val="28"/>
        </w:rPr>
      </w:pPr>
    </w:p>
    <w:p w:rsidR="008C05D8" w:rsidRDefault="008C05D8" w:rsidP="008C05D8">
      <w:pPr>
        <w:jc w:val="both"/>
        <w:rPr>
          <w:rFonts w:ascii="Book Antiqua" w:hAnsi="Book Antiqua"/>
          <w:sz w:val="28"/>
          <w:szCs w:val="28"/>
        </w:rPr>
      </w:pPr>
    </w:p>
    <w:p w:rsidR="0005011A" w:rsidRDefault="0005011A"/>
    <w:sectPr w:rsidR="0005011A" w:rsidSect="008C05D8">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D8"/>
    <w:rsid w:val="0005011A"/>
    <w:rsid w:val="008C05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9290A-D57E-48B1-B8D9-1588BF40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D8"/>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05D8"/>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8228</Words>
  <Characters>45258</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2024-09-26T19:54:00Z</dcterms:created>
  <dcterms:modified xsi:type="dcterms:W3CDTF">2024-09-26T20:00:00Z</dcterms:modified>
</cp:coreProperties>
</file>